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071F" w14:textId="6C2D813D" w:rsidR="00C039F0" w:rsidRPr="00A44ADA" w:rsidRDefault="00C039F0" w:rsidP="00C039F0">
      <w:pPr>
        <w:pStyle w:val="Nagwek1"/>
        <w:spacing w:before="0" w:line="276" w:lineRule="auto"/>
        <w:rPr>
          <w:rFonts w:cs="Arial"/>
        </w:rPr>
      </w:pPr>
      <w:r w:rsidRPr="00A44ADA">
        <w:rPr>
          <w:rFonts w:cs="Arial"/>
        </w:rPr>
        <w:t>OS-I.7222.29.9.2022.ES</w:t>
      </w:r>
      <w:r w:rsidRPr="00A44ADA">
        <w:rPr>
          <w:rFonts w:cs="Arial"/>
          <w:bCs w:val="0"/>
          <w:sz w:val="18"/>
          <w:szCs w:val="22"/>
        </w:rPr>
        <w:tab/>
      </w:r>
      <w:r w:rsidRPr="00A44ADA">
        <w:rPr>
          <w:rFonts w:cs="Arial"/>
          <w:bCs w:val="0"/>
          <w:sz w:val="18"/>
          <w:szCs w:val="22"/>
        </w:rPr>
        <w:tab/>
      </w:r>
      <w:r w:rsidRPr="00A44ADA">
        <w:rPr>
          <w:rFonts w:cs="Arial"/>
          <w:bCs w:val="0"/>
          <w:sz w:val="22"/>
          <w:szCs w:val="22"/>
        </w:rPr>
        <w:tab/>
      </w:r>
      <w:r w:rsidRPr="00A44ADA">
        <w:rPr>
          <w:rFonts w:cs="Arial"/>
          <w:bCs w:val="0"/>
          <w:sz w:val="22"/>
          <w:szCs w:val="22"/>
        </w:rPr>
        <w:tab/>
      </w:r>
      <w:r w:rsidRPr="00A44ADA">
        <w:rPr>
          <w:rFonts w:cs="Arial"/>
          <w:bCs w:val="0"/>
          <w:szCs w:val="24"/>
        </w:rPr>
        <w:tab/>
      </w:r>
      <w:r w:rsidRPr="00A44ADA">
        <w:rPr>
          <w:rFonts w:cs="Arial"/>
          <w:bCs w:val="0"/>
          <w:szCs w:val="24"/>
        </w:rPr>
        <w:tab/>
        <w:t xml:space="preserve">     Rzeszów, 2022-12-</w:t>
      </w:r>
      <w:r w:rsidR="00FD2CB6">
        <w:rPr>
          <w:rFonts w:cs="Arial"/>
          <w:bCs w:val="0"/>
          <w:szCs w:val="24"/>
        </w:rPr>
        <w:t>20</w:t>
      </w:r>
    </w:p>
    <w:p w14:paraId="256FFF03" w14:textId="77777777" w:rsidR="00C039F0" w:rsidRPr="00A44ADA" w:rsidRDefault="00C039F0" w:rsidP="00C039F0">
      <w:pPr>
        <w:pStyle w:val="Nagwek2"/>
      </w:pPr>
      <w:r w:rsidRPr="00A44ADA">
        <w:t>D E C Y Z J A</w:t>
      </w:r>
    </w:p>
    <w:p w14:paraId="5496EC42" w14:textId="77777777" w:rsidR="00C039F0" w:rsidRPr="00A44ADA" w:rsidRDefault="00C039F0" w:rsidP="00C039F0">
      <w:pPr>
        <w:tabs>
          <w:tab w:val="left" w:pos="3544"/>
        </w:tabs>
        <w:spacing w:line="276" w:lineRule="auto"/>
        <w:jc w:val="both"/>
        <w:rPr>
          <w:rFonts w:ascii="Arial" w:hAnsi="Arial" w:cs="Arial"/>
        </w:rPr>
      </w:pPr>
      <w:r w:rsidRPr="00A44ADA">
        <w:rPr>
          <w:rFonts w:ascii="Arial" w:hAnsi="Arial" w:cs="Arial"/>
        </w:rPr>
        <w:t xml:space="preserve">Działając na podstawie: </w:t>
      </w:r>
    </w:p>
    <w:p w14:paraId="3CF27578" w14:textId="77777777" w:rsidR="00C039F0" w:rsidRPr="00A44ADA" w:rsidRDefault="00C039F0">
      <w:pPr>
        <w:numPr>
          <w:ilvl w:val="0"/>
          <w:numId w:val="1"/>
        </w:numPr>
        <w:autoSpaceDN w:val="0"/>
        <w:spacing w:line="276" w:lineRule="auto"/>
        <w:jc w:val="both"/>
        <w:rPr>
          <w:rFonts w:ascii="Arial" w:hAnsi="Arial" w:cs="Arial"/>
        </w:rPr>
      </w:pPr>
      <w:r w:rsidRPr="00A44ADA">
        <w:rPr>
          <w:rFonts w:ascii="Arial" w:hAnsi="Arial" w:cs="Arial"/>
        </w:rPr>
        <w:t>art. 163 ustawy z dnia 14 czerwca 1960 r. Kodeks postępowania administracyjnego (Dz. U. z 2022r. poz. 2000 ze zm.),</w:t>
      </w:r>
    </w:p>
    <w:p w14:paraId="3C916019" w14:textId="77777777" w:rsidR="00C039F0" w:rsidRPr="00A44ADA" w:rsidRDefault="00C039F0">
      <w:pPr>
        <w:numPr>
          <w:ilvl w:val="0"/>
          <w:numId w:val="1"/>
        </w:numPr>
        <w:autoSpaceDN w:val="0"/>
        <w:spacing w:line="276" w:lineRule="auto"/>
        <w:jc w:val="both"/>
        <w:rPr>
          <w:rFonts w:ascii="Arial" w:hAnsi="Arial" w:cs="Arial"/>
        </w:rPr>
      </w:pPr>
      <w:r w:rsidRPr="00A44ADA">
        <w:rPr>
          <w:rFonts w:ascii="Arial" w:hAnsi="Arial" w:cs="Arial"/>
        </w:rPr>
        <w:t xml:space="preserve">art. 192, art. 378 ust. 2a pkt. 1 ustawy z dnia 27 kwietnia 2001r. Prawo ochrony środowiska (Dz. U. z 2022 poz. 2556), w związku z § 2 ust. 1 pkt. 41 rozporządzenia Rady Ministrów z dnia 10 września 2019 w sprawie przedsięwzięć mogących znacząco oddziaływać na środowisko (Dz. U. </w:t>
      </w:r>
      <w:r w:rsidRPr="00A44ADA">
        <w:rPr>
          <w:rFonts w:ascii="Arial" w:hAnsi="Arial" w:cs="Arial"/>
        </w:rPr>
        <w:br/>
        <w:t>z 2019r., poz. 1839 ze zm.);</w:t>
      </w:r>
    </w:p>
    <w:p w14:paraId="3EBEAF9E" w14:textId="77777777" w:rsidR="00E2242A" w:rsidRPr="00A44ADA" w:rsidRDefault="00E2242A" w:rsidP="00E2242A">
      <w:pPr>
        <w:spacing w:line="276" w:lineRule="auto"/>
        <w:ind w:left="720"/>
        <w:jc w:val="both"/>
        <w:rPr>
          <w:rFonts w:ascii="Arial" w:hAnsi="Arial" w:cs="Arial"/>
        </w:rPr>
      </w:pPr>
    </w:p>
    <w:p w14:paraId="34640BED" w14:textId="77777777" w:rsidR="00E2242A" w:rsidRPr="00A44ADA" w:rsidRDefault="00E2242A" w:rsidP="00E2242A">
      <w:pPr>
        <w:tabs>
          <w:tab w:val="left" w:pos="3544"/>
        </w:tabs>
        <w:spacing w:line="276" w:lineRule="auto"/>
        <w:ind w:left="360"/>
        <w:jc w:val="both"/>
        <w:rPr>
          <w:rFonts w:ascii="Arial" w:hAnsi="Arial" w:cs="Arial"/>
          <w:sz w:val="2"/>
        </w:rPr>
      </w:pPr>
    </w:p>
    <w:p w14:paraId="3A3AC0D6" w14:textId="77777777" w:rsidR="00C039F0" w:rsidRPr="00A44ADA" w:rsidRDefault="00C039F0" w:rsidP="00C039F0">
      <w:pPr>
        <w:spacing w:line="276" w:lineRule="auto"/>
        <w:ind w:firstLine="708"/>
        <w:jc w:val="both"/>
      </w:pPr>
      <w:r w:rsidRPr="00A44ADA">
        <w:rPr>
          <w:rFonts w:ascii="Arial" w:hAnsi="Arial" w:cs="Arial"/>
        </w:rPr>
        <w:t xml:space="preserve">po rozpatrzeniu wniosku </w:t>
      </w:r>
      <w:r w:rsidRPr="00A44ADA">
        <w:rPr>
          <w:rFonts w:ascii="Arial" w:hAnsi="Arial" w:cs="Arial"/>
          <w:b/>
        </w:rPr>
        <w:t xml:space="preserve">EURO-EKO MEDIA Sp. z o.o., ul. Wojska </w:t>
      </w:r>
      <w:r w:rsidRPr="00A44ADA">
        <w:rPr>
          <w:rFonts w:ascii="Arial" w:hAnsi="Arial" w:cs="Arial"/>
          <w:b/>
        </w:rPr>
        <w:br/>
        <w:t>Polskiego 3, 39 – 300 Mielec</w:t>
      </w:r>
      <w:r w:rsidRPr="00A44ADA">
        <w:rPr>
          <w:rFonts w:ascii="Arial" w:hAnsi="Arial" w:cs="Arial"/>
        </w:rPr>
        <w:t xml:space="preserve"> z dnia 20.06.2022r. (data wpływu: 22.06.2022r.) </w:t>
      </w:r>
      <w:r w:rsidRPr="00A44ADA">
        <w:rPr>
          <w:rFonts w:ascii="Arial" w:hAnsi="Arial" w:cs="Arial"/>
        </w:rPr>
        <w:br/>
        <w:t>znak: L.dz. EEM/BB/762/2022,</w:t>
      </w:r>
      <w:r w:rsidRPr="00A44ADA">
        <w:rPr>
          <w:rFonts w:ascii="Arial" w:hAnsi="Arial" w:cs="Arial"/>
          <w:b/>
        </w:rPr>
        <w:t xml:space="preserve"> </w:t>
      </w:r>
      <w:r w:rsidRPr="00A44ADA">
        <w:rPr>
          <w:rFonts w:ascii="Arial" w:hAnsi="Arial" w:cs="Arial"/>
          <w:bCs/>
        </w:rPr>
        <w:t>uzupełnionego pismami z dnia</w:t>
      </w:r>
      <w:r w:rsidRPr="00A44ADA">
        <w:rPr>
          <w:rFonts w:ascii="Arial" w:hAnsi="Arial" w:cs="Arial"/>
          <w:b/>
        </w:rPr>
        <w:t xml:space="preserve"> </w:t>
      </w:r>
      <w:r w:rsidRPr="00A44ADA">
        <w:rPr>
          <w:rFonts w:ascii="Arial" w:hAnsi="Arial" w:cs="Arial"/>
          <w:bCs/>
        </w:rPr>
        <w:t>29.07.2022r. (data wpływu: 03.08.2022r.) znak: L.dz. EEM/BB/877/2022, z dnia</w:t>
      </w:r>
      <w:r w:rsidRPr="00A44ADA">
        <w:rPr>
          <w:rFonts w:ascii="Arial" w:hAnsi="Arial" w:cs="Arial"/>
          <w:b/>
        </w:rPr>
        <w:t xml:space="preserve"> </w:t>
      </w:r>
      <w:r w:rsidRPr="00A44ADA">
        <w:rPr>
          <w:rFonts w:ascii="Arial" w:hAnsi="Arial" w:cs="Arial"/>
          <w:bCs/>
        </w:rPr>
        <w:t xml:space="preserve">27.09.2022r. (data wpływu: 03.10.2022r.) znak: L.dz. EEM/BB/1084/2022 oraz z dnia 15.11.2022r. (data wpływu 17.11.2022r.) znak: L.dz. EEM/BB/1335/2022; </w:t>
      </w:r>
      <w:r w:rsidRPr="00A44ADA">
        <w:rPr>
          <w:rFonts w:ascii="Arial" w:hAnsi="Arial" w:cs="Arial"/>
        </w:rPr>
        <w:t xml:space="preserve">w sprawie zmiany decyzji Wojewody Podkarpackiego z dnia 29.06.2007r., znak: ŚR.IV-6618/51/1/06 ze zm., udzielającej Spółce pozwolenia zintegrowanego na prowadzenie instalacji </w:t>
      </w:r>
      <w:r w:rsidRPr="00A44ADA">
        <w:rPr>
          <w:rFonts w:ascii="Arial" w:hAnsi="Arial" w:cs="Arial"/>
        </w:rPr>
        <w:br/>
        <w:t>do unieszkodliwiania i odzysku odpadów niebezpiecznych – Neutralizator N9;</w:t>
      </w:r>
    </w:p>
    <w:p w14:paraId="5DC62EA6" w14:textId="77777777" w:rsidR="00E2242A" w:rsidRPr="00A44ADA" w:rsidRDefault="00E2242A" w:rsidP="00AA6DD2">
      <w:pPr>
        <w:pStyle w:val="Nagwek2"/>
      </w:pPr>
      <w:r w:rsidRPr="00A44ADA">
        <w:t>o r z e k a m</w:t>
      </w:r>
    </w:p>
    <w:p w14:paraId="614BAE36" w14:textId="77777777" w:rsidR="00C039F0" w:rsidRPr="00A44ADA" w:rsidRDefault="00C039F0">
      <w:pPr>
        <w:pStyle w:val="Akapitzlist"/>
        <w:numPr>
          <w:ilvl w:val="0"/>
          <w:numId w:val="5"/>
        </w:numPr>
        <w:tabs>
          <w:tab w:val="left" w:pos="426"/>
        </w:tabs>
        <w:autoSpaceDN w:val="0"/>
        <w:spacing w:line="276" w:lineRule="auto"/>
        <w:ind w:left="0" w:firstLine="0"/>
        <w:jc w:val="both"/>
        <w:rPr>
          <w:rFonts w:ascii="Arial" w:hAnsi="Arial"/>
        </w:rPr>
      </w:pPr>
      <w:bookmarkStart w:id="0" w:name="_Hlk117237526"/>
      <w:r w:rsidRPr="00A44ADA">
        <w:rPr>
          <w:rFonts w:ascii="Arial" w:hAnsi="Arial"/>
          <w:b/>
        </w:rPr>
        <w:t xml:space="preserve">Zmieniam </w:t>
      </w:r>
      <w:r w:rsidRPr="00A44ADA">
        <w:rPr>
          <w:rFonts w:ascii="Arial" w:hAnsi="Arial"/>
        </w:rPr>
        <w:t>decyzję</w:t>
      </w:r>
      <w:r w:rsidRPr="00A44ADA">
        <w:rPr>
          <w:rFonts w:ascii="Arial" w:hAnsi="Arial"/>
          <w:bCs/>
        </w:rPr>
        <w:t xml:space="preserve"> </w:t>
      </w:r>
      <w:r w:rsidRPr="00A44ADA">
        <w:rPr>
          <w:rFonts w:ascii="Arial" w:hAnsi="Arial"/>
        </w:rPr>
        <w:t xml:space="preserve">Wojewody Podkarpackiego z dnia </w:t>
      </w:r>
      <w:r w:rsidRPr="00A44ADA">
        <w:rPr>
          <w:rFonts w:ascii="Arial" w:hAnsi="Arial" w:cs="Arial"/>
        </w:rPr>
        <w:t xml:space="preserve">29.06.2007r., znak: </w:t>
      </w:r>
      <w:r w:rsidRPr="00A44ADA">
        <w:rPr>
          <w:rFonts w:ascii="Arial" w:hAnsi="Arial" w:cs="Arial"/>
        </w:rPr>
        <w:br/>
        <w:t xml:space="preserve">ŚR.IV-6618/51/1/06 </w:t>
      </w:r>
      <w:r w:rsidRPr="00A44ADA">
        <w:rPr>
          <w:rFonts w:ascii="Arial" w:hAnsi="Arial"/>
        </w:rPr>
        <w:t xml:space="preserve">zmienioną decyzjami Marszałka Województwa Podkarpackiego </w:t>
      </w:r>
      <w:r w:rsidRPr="00A44ADA">
        <w:rPr>
          <w:rFonts w:ascii="Arial" w:hAnsi="Arial"/>
        </w:rPr>
        <w:br/>
        <w:t xml:space="preserve">z dnia 02.11.2011 znak: OS-I.7222.3.5.2011.EK, z dnia 03.04.2012r. znak: </w:t>
      </w:r>
      <w:r w:rsidRPr="00A44ADA">
        <w:rPr>
          <w:rFonts w:ascii="Arial" w:hAnsi="Arial"/>
        </w:rPr>
        <w:br/>
        <w:t xml:space="preserve">OS-I.7222.40.1.2012.EK, z dnia 23.10.2014r. znak: OS-I.7222.65.1.2014.EK </w:t>
      </w:r>
      <w:r w:rsidRPr="00A44ADA">
        <w:rPr>
          <w:rFonts w:ascii="Arial" w:hAnsi="Arial"/>
        </w:rPr>
        <w:br/>
        <w:t xml:space="preserve">z dnia 25.01.2018r. znak: OS-I.7222.46.9.2017.EK oraz z dnia 07.09.2021r. znak: </w:t>
      </w:r>
      <w:r w:rsidRPr="00A44ADA">
        <w:rPr>
          <w:rFonts w:ascii="Arial" w:hAnsi="Arial"/>
        </w:rPr>
        <w:br/>
        <w:t xml:space="preserve">OS-I.7222.38.1.2021.EK, udzielającą EURO – EKO MEDIA Sp. z o.o., 39-300 Mielec, </w:t>
      </w:r>
      <w:r w:rsidRPr="00A44ADA">
        <w:rPr>
          <w:rFonts w:ascii="Arial" w:hAnsi="Arial"/>
        </w:rPr>
        <w:br/>
        <w:t xml:space="preserve">ul. Wojska Polskiego 3 (NIP: 8172162626, REGON: 180701266) pozwolenia zintegrowanego na prowadzenie instalacji p.n. Neutralizator N-9 do unieszkodliwiania i odzysku odpadów niebezpiecznych o zdolności przetwarzania 46,83 ton na dobę </w:t>
      </w:r>
      <w:r w:rsidRPr="00A44ADA">
        <w:rPr>
          <w:rFonts w:ascii="Arial" w:hAnsi="Arial"/>
        </w:rPr>
        <w:br/>
        <w:t>w następujący sposób:</w:t>
      </w:r>
    </w:p>
    <w:p w14:paraId="0C03F422" w14:textId="6EAA7FE2" w:rsidR="00E2242A" w:rsidRPr="00A44ADA" w:rsidRDefault="00E2242A" w:rsidP="000D46FA">
      <w:pPr>
        <w:pStyle w:val="Podtytu"/>
        <w:ind w:left="0"/>
        <w:rPr>
          <w:b w:val="0"/>
          <w:color w:val="auto"/>
        </w:rPr>
      </w:pPr>
      <w:r w:rsidRPr="00A44ADA">
        <w:rPr>
          <w:color w:val="auto"/>
        </w:rPr>
        <w:t xml:space="preserve">I.1 Punkt </w:t>
      </w:r>
      <w:r w:rsidR="00C039F0" w:rsidRPr="00A44ADA">
        <w:rPr>
          <w:color w:val="auto"/>
        </w:rPr>
        <w:t>I.1</w:t>
      </w:r>
      <w:r w:rsidRPr="00A44ADA">
        <w:rPr>
          <w:color w:val="auto"/>
        </w:rPr>
        <w:t xml:space="preserve"> otrzymuje brzmienie:</w:t>
      </w:r>
    </w:p>
    <w:bookmarkEnd w:id="0"/>
    <w:p w14:paraId="08DDDABD"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b/>
          <w:lang w:eastAsia="pl-PL"/>
        </w:rPr>
        <w:t>I.1</w:t>
      </w:r>
      <w:r w:rsidRPr="00A44ADA">
        <w:rPr>
          <w:rFonts w:ascii="Arial" w:eastAsia="Times New Roman" w:hAnsi="Arial" w:cs="Arial"/>
          <w:lang w:eastAsia="pl-PL"/>
        </w:rPr>
        <w:t xml:space="preserve"> Rodzaj prowadzonej działalności: </w:t>
      </w:r>
    </w:p>
    <w:p w14:paraId="421D3E35"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lastRenderedPageBreak/>
        <w:t xml:space="preserve">Instalacja (Neutralizator N9) do odzysku i unieszkodliwiania odpadów niebezpiecznych o zdolności przetwarzania ponad 10 ton na dobę z wykorzystaniem obróbki </w:t>
      </w:r>
      <w:proofErr w:type="spellStart"/>
      <w:r w:rsidRPr="00A44ADA">
        <w:rPr>
          <w:rFonts w:ascii="Arial" w:eastAsia="Times New Roman" w:hAnsi="Arial" w:cs="Arial"/>
          <w:lang w:eastAsia="pl-PL"/>
        </w:rPr>
        <w:t>fizyczno</w:t>
      </w:r>
      <w:proofErr w:type="spellEnd"/>
      <w:r w:rsidRPr="00A44ADA">
        <w:rPr>
          <w:rFonts w:ascii="Arial" w:eastAsia="Times New Roman" w:hAnsi="Arial" w:cs="Arial"/>
          <w:lang w:eastAsia="pl-PL"/>
        </w:rPr>
        <w:t xml:space="preserve"> – chemicznej. W obiekcie Neutralizatora N9 w ramach jednej instalacji zlokalizowane są dwa ciągi technologiczne: </w:t>
      </w:r>
    </w:p>
    <w:p w14:paraId="76E83DE9" w14:textId="77777777" w:rsidR="00C039F0" w:rsidRPr="00A44ADA" w:rsidRDefault="00C039F0">
      <w:pPr>
        <w:pStyle w:val="Akapitzlist"/>
        <w:numPr>
          <w:ilvl w:val="0"/>
          <w:numId w:val="6"/>
        </w:numPr>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ciąg technologiczny nr 1 do unieszkodliwiania odpadów o zdolności przetwarzania 14 250 Mg/rok odpadów niebezpiecznych oraz innych niż niebezpieczne; </w:t>
      </w:r>
    </w:p>
    <w:p w14:paraId="469BF87F" w14:textId="77777777" w:rsidR="00C039F0" w:rsidRPr="00A44ADA" w:rsidRDefault="00C039F0">
      <w:pPr>
        <w:pStyle w:val="Akapitzlist"/>
        <w:numPr>
          <w:ilvl w:val="0"/>
          <w:numId w:val="6"/>
        </w:numPr>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ciąg technologiczny nr 2 do odzysku odpadów o zdolności przetwarzania </w:t>
      </w:r>
      <w:r w:rsidRPr="00A44ADA">
        <w:rPr>
          <w:rFonts w:ascii="Arial" w:eastAsia="Times New Roman" w:hAnsi="Arial" w:cs="Arial"/>
          <w:lang w:eastAsia="pl-PL"/>
        </w:rPr>
        <w:br/>
        <w:t xml:space="preserve">700 Mg/rok odpadów (wody zaolejone). </w:t>
      </w:r>
    </w:p>
    <w:p w14:paraId="68990CDB"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Ciągi technologiczne zlokalizowane są we wspólnym obiekcie Neutralizatora N9 </w:t>
      </w:r>
      <w:r w:rsidRPr="00A44ADA">
        <w:rPr>
          <w:rFonts w:ascii="Arial" w:eastAsia="Times New Roman" w:hAnsi="Arial" w:cs="Arial"/>
          <w:lang w:eastAsia="pl-PL"/>
        </w:rPr>
        <w:br/>
        <w:t xml:space="preserve">i są ze sobą powiązane poprzez wspólną lokalizację, obsługę przez tych samych pracowników, zasilanie w energię cieplną i elektryczną, wspólne pomieszczenia instalacyjne. </w:t>
      </w:r>
    </w:p>
    <w:p w14:paraId="61B9388E" w14:textId="10030EF5" w:rsidR="00E2242A" w:rsidRPr="00A44ADA" w:rsidRDefault="00E2242A" w:rsidP="00EE2E29">
      <w:pPr>
        <w:pStyle w:val="Podtytu"/>
        <w:ind w:left="0"/>
        <w:rPr>
          <w:color w:val="auto"/>
        </w:rPr>
      </w:pPr>
      <w:r w:rsidRPr="00A44ADA">
        <w:rPr>
          <w:color w:val="auto"/>
        </w:rPr>
        <w:t xml:space="preserve">I.2 </w:t>
      </w:r>
      <w:r w:rsidR="00EE2E29" w:rsidRPr="00A44ADA">
        <w:rPr>
          <w:rFonts w:cs="Arial"/>
          <w:color w:val="auto"/>
        </w:rPr>
        <w:t>P</w:t>
      </w:r>
      <w:r w:rsidR="00C039F0" w:rsidRPr="00A44ADA">
        <w:rPr>
          <w:rFonts w:cs="Arial"/>
          <w:color w:val="auto"/>
        </w:rPr>
        <w:t>unkt I.2.2 otrzymuje brzmienie</w:t>
      </w:r>
      <w:r w:rsidR="00EE2E29" w:rsidRPr="00A44ADA">
        <w:rPr>
          <w:rFonts w:cs="Arial"/>
          <w:color w:val="auto"/>
        </w:rPr>
        <w:t>:</w:t>
      </w:r>
    </w:p>
    <w:p w14:paraId="536EC476"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b/>
          <w:lang w:eastAsia="pl-PL"/>
        </w:rPr>
        <w:t>I.2.2</w:t>
      </w:r>
      <w:r w:rsidRPr="00A44ADA">
        <w:rPr>
          <w:rFonts w:ascii="Arial" w:eastAsia="Times New Roman" w:hAnsi="Arial" w:cs="Arial"/>
          <w:lang w:eastAsia="pl-PL"/>
        </w:rPr>
        <w:t xml:space="preserve"> Ciąg technologiczny nr 2 do odzysku odpadów (wód zaolejonych). W skład ciągu technologicznego nr 2 wchodzą następujące urządzenia: </w:t>
      </w:r>
    </w:p>
    <w:p w14:paraId="5B73C758" w14:textId="77777777" w:rsidR="00C039F0" w:rsidRPr="00A44ADA" w:rsidRDefault="00C039F0">
      <w:pPr>
        <w:pStyle w:val="Akapitzlist"/>
        <w:numPr>
          <w:ilvl w:val="0"/>
          <w:numId w:val="7"/>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Studzienka wlewowa S4 - miejsce odbioru wody zaolejonej; </w:t>
      </w:r>
    </w:p>
    <w:p w14:paraId="03B36B11"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 xml:space="preserve">Zbiornik wstępny z sitem W1; </w:t>
      </w:r>
    </w:p>
    <w:p w14:paraId="151F1477"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Zbiorniki uśredniające - 1A, 2A, 3A ;</w:t>
      </w:r>
    </w:p>
    <w:p w14:paraId="6460CFED"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 xml:space="preserve">Zbiornik reakcji; </w:t>
      </w:r>
    </w:p>
    <w:p w14:paraId="7115A7DD"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Rynienka spustowa;</w:t>
      </w:r>
    </w:p>
    <w:p w14:paraId="66D5B149"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Zawór ssący ze zbiornika wstępnego z sitem;</w:t>
      </w:r>
    </w:p>
    <w:p w14:paraId="2EFF1BDB"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Zawory tłoczące do zbiorników uśredniających;</w:t>
      </w:r>
    </w:p>
    <w:p w14:paraId="0BDC6E56"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Zawory ssące ze zbiorników uśredniających;</w:t>
      </w:r>
    </w:p>
    <w:p w14:paraId="2281A18D"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Zawór tłoczący do zbiornika reakcji;</w:t>
      </w:r>
    </w:p>
    <w:p w14:paraId="621F5C90"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Zawór spustowy ze zbiornika reakcji;</w:t>
      </w:r>
    </w:p>
    <w:p w14:paraId="682EDEF2"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Zawór spustowy wody;</w:t>
      </w:r>
    </w:p>
    <w:p w14:paraId="692BD390"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Zawór spustowy oleju;</w:t>
      </w:r>
    </w:p>
    <w:p w14:paraId="5160197F"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Studzienka – łapacz oleju;</w:t>
      </w:r>
    </w:p>
    <w:p w14:paraId="6EBF0356"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Pompa ssąca ze zbiornika wstępnego z sitem;</w:t>
      </w:r>
    </w:p>
    <w:p w14:paraId="30EFF128"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Pompa ssąca ze zbiorników uśredniających;</w:t>
      </w:r>
    </w:p>
    <w:p w14:paraId="00034934"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Wziernik;</w:t>
      </w:r>
    </w:p>
    <w:p w14:paraId="191BEFD0" w14:textId="77777777" w:rsidR="00C039F0" w:rsidRPr="00A44ADA" w:rsidRDefault="00C039F0">
      <w:pPr>
        <w:pStyle w:val="Akapitzlist"/>
        <w:numPr>
          <w:ilvl w:val="0"/>
          <w:numId w:val="7"/>
        </w:numPr>
        <w:autoSpaceDN w:val="0"/>
        <w:spacing w:line="276" w:lineRule="auto"/>
        <w:rPr>
          <w:rFonts w:ascii="Arial" w:eastAsia="Times New Roman" w:hAnsi="Arial" w:cs="Arial"/>
          <w:lang w:eastAsia="pl-PL"/>
        </w:rPr>
      </w:pPr>
      <w:r w:rsidRPr="00A44ADA">
        <w:rPr>
          <w:rFonts w:ascii="Arial" w:eastAsia="Times New Roman" w:hAnsi="Arial" w:cs="Arial"/>
          <w:lang w:eastAsia="pl-PL"/>
        </w:rPr>
        <w:t>Termometr;</w:t>
      </w:r>
    </w:p>
    <w:p w14:paraId="098EAB13" w14:textId="60619588" w:rsidR="00C039F0" w:rsidRPr="00A44ADA" w:rsidRDefault="00C039F0" w:rsidP="00C039F0">
      <w:pPr>
        <w:pStyle w:val="Tekstpodstawowy2"/>
        <w:spacing w:before="360" w:line="276" w:lineRule="auto"/>
        <w:jc w:val="both"/>
        <w:rPr>
          <w:rFonts w:ascii="Arial" w:eastAsia="Times New Roman" w:hAnsi="Arial" w:cs="Arial"/>
          <w:lang w:eastAsia="pl-PL"/>
        </w:rPr>
      </w:pPr>
      <w:r w:rsidRPr="00A44ADA">
        <w:rPr>
          <w:rFonts w:ascii="Arial" w:eastAsia="Times New Roman" w:hAnsi="Arial" w:cs="Arial"/>
          <w:lang w:eastAsia="pl-PL"/>
        </w:rPr>
        <w:t>Zbiornik magazynujący olej S2.</w:t>
      </w:r>
    </w:p>
    <w:p w14:paraId="5908748E" w14:textId="77777777" w:rsidR="00C039F0" w:rsidRPr="00A44ADA" w:rsidRDefault="00C039F0" w:rsidP="00C039F0">
      <w:pPr>
        <w:pStyle w:val="Podtytu"/>
        <w:ind w:hanging="720"/>
        <w:rPr>
          <w:color w:val="auto"/>
        </w:rPr>
      </w:pPr>
      <w:r w:rsidRPr="00A44ADA">
        <w:rPr>
          <w:color w:val="auto"/>
        </w:rPr>
        <w:t>I.3 Punkt I.4.1 otrzymuje brzmienie:</w:t>
      </w:r>
    </w:p>
    <w:p w14:paraId="346C4593" w14:textId="77777777" w:rsidR="00C039F0" w:rsidRPr="00A44ADA" w:rsidRDefault="00C039F0" w:rsidP="00C039F0">
      <w:pPr>
        <w:spacing w:before="120" w:after="120" w:line="276" w:lineRule="auto"/>
        <w:rPr>
          <w:rFonts w:ascii="Arial" w:hAnsi="Arial" w:cs="Arial"/>
          <w:b/>
        </w:rPr>
      </w:pPr>
      <w:r w:rsidRPr="00A44ADA">
        <w:rPr>
          <w:rFonts w:ascii="Arial" w:hAnsi="Arial" w:cs="Arial"/>
          <w:b/>
        </w:rPr>
        <w:t xml:space="preserve">I.4.1 </w:t>
      </w:r>
      <w:r w:rsidRPr="00A44ADA">
        <w:rPr>
          <w:rFonts w:ascii="Arial" w:hAnsi="Arial" w:cs="Arial"/>
          <w:bCs/>
        </w:rPr>
        <w:t>Ciąg technologiczny nr 1</w:t>
      </w:r>
    </w:p>
    <w:p w14:paraId="38B5F803" w14:textId="77777777" w:rsidR="00C039F0" w:rsidRPr="00A44ADA" w:rsidRDefault="00C039F0" w:rsidP="00C039F0">
      <w:pPr>
        <w:spacing w:before="120" w:after="120" w:line="276" w:lineRule="auto"/>
        <w:rPr>
          <w:rFonts w:ascii="Arial" w:eastAsia="Times New Roman" w:hAnsi="Arial" w:cs="Arial"/>
          <w:lang w:eastAsia="pl-PL"/>
        </w:rPr>
      </w:pPr>
      <w:r w:rsidRPr="00A44ADA">
        <w:rPr>
          <w:rFonts w:ascii="Arial" w:eastAsia="Times New Roman" w:hAnsi="Arial" w:cs="Arial"/>
          <w:b/>
          <w:lang w:eastAsia="pl-PL"/>
        </w:rPr>
        <w:t>I.4.1.1</w:t>
      </w:r>
      <w:r w:rsidRPr="00A44ADA">
        <w:rPr>
          <w:rFonts w:ascii="Arial" w:eastAsia="Times New Roman" w:hAnsi="Arial" w:cs="Arial"/>
          <w:lang w:eastAsia="pl-PL"/>
        </w:rPr>
        <w:t xml:space="preserve"> Węzeł W1 do unieszkodliwiania odpadów z kąpieli myjących.</w:t>
      </w:r>
    </w:p>
    <w:p w14:paraId="37F85C3D"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lastRenderedPageBreak/>
        <w:t xml:space="preserve">Kąpiele myjące dowożone będą do Neutralizatora N-9 środkami transportu własnymi lub dostawcy. Dostarczone do neutralizacji odpady kąpieli myjących będą kierowane bezpośrednio do procesu przetwarzania, lub gromadzone w </w:t>
      </w:r>
      <w:proofErr w:type="spellStart"/>
      <w:r w:rsidRPr="00A44ADA">
        <w:rPr>
          <w:rFonts w:ascii="Arial" w:eastAsia="Times New Roman" w:hAnsi="Arial" w:cs="Arial"/>
          <w:lang w:eastAsia="pl-PL"/>
        </w:rPr>
        <w:t>paletokontenerach</w:t>
      </w:r>
      <w:proofErr w:type="spellEnd"/>
      <w:r w:rsidRPr="00A44ADA">
        <w:rPr>
          <w:rFonts w:ascii="Arial" w:eastAsia="Times New Roman" w:hAnsi="Arial" w:cs="Arial"/>
          <w:lang w:eastAsia="pl-PL"/>
        </w:rPr>
        <w:t xml:space="preserve"> transportowych w magazynie odpadów (wspólne dla węzłów W1 i W3), który stanowić będzie uszczelniona taca </w:t>
      </w:r>
      <w:proofErr w:type="spellStart"/>
      <w:r w:rsidRPr="00A44ADA">
        <w:rPr>
          <w:rFonts w:ascii="Arial" w:eastAsia="Times New Roman" w:hAnsi="Arial" w:cs="Arial"/>
          <w:lang w:eastAsia="pl-PL"/>
        </w:rPr>
        <w:t>przeciwrozlewcza</w:t>
      </w:r>
      <w:proofErr w:type="spellEnd"/>
      <w:r w:rsidRPr="00A44ADA">
        <w:rPr>
          <w:rFonts w:ascii="Arial" w:eastAsia="Times New Roman" w:hAnsi="Arial" w:cs="Arial"/>
          <w:lang w:eastAsia="pl-PL"/>
        </w:rPr>
        <w:t xml:space="preserve"> o powierzchni ok. 30 m</w:t>
      </w:r>
      <w:r w:rsidRPr="00A44ADA">
        <w:rPr>
          <w:rFonts w:ascii="Arial" w:eastAsia="Times New Roman" w:hAnsi="Arial" w:cs="Arial"/>
          <w:vertAlign w:val="superscript"/>
          <w:lang w:eastAsia="pl-PL"/>
        </w:rPr>
        <w:t>2</w:t>
      </w:r>
      <w:r w:rsidRPr="00A44ADA">
        <w:rPr>
          <w:rFonts w:ascii="Arial" w:eastAsia="Times New Roman" w:hAnsi="Arial" w:cs="Arial"/>
          <w:lang w:eastAsia="pl-PL"/>
        </w:rPr>
        <w:t xml:space="preserve">. </w:t>
      </w:r>
    </w:p>
    <w:p w14:paraId="4DF75F22"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Spust kąpieli odbywał się będzie do studzienki S-1 przy ciągłym nadzorze pracownika. Gdy odpady w studzience osiągną poziom maksymalny, w sterowni uwidoczniona będzie sygnalizacja świetlna. Elektroniczny sygnalizator poziomu zamontowany </w:t>
      </w:r>
      <w:r w:rsidRPr="00A44ADA">
        <w:rPr>
          <w:rFonts w:ascii="Arial" w:eastAsia="Times New Roman" w:hAnsi="Arial" w:cs="Arial"/>
          <w:lang w:eastAsia="pl-PL"/>
        </w:rPr>
        <w:br/>
        <w:t xml:space="preserve">w studzience S-1 powodował będzie włączenie pomp P-1 lub P-2, za pomocą, których odpady tłoczone będą do komór KM-1, KM-2 lub KM-3. Jedna z komór będzie zawsze pusta. Spust z komór KM-1, KM-2, KM-3 odbywał się będzie najpierw do komory uśredniającej KU-O i następnie do zbiornika ssawnego ZSP przy pomocy pomp P-1 lub P-2. Komora uśredniająca KU-O pracować będzie również jako odolejacz odpadów. Rurociągiem Ø 150 olej zbierający się na powierzchni odpadów spływał będzie do studzienki S-2. Pompy P-3 lub P-4 służące do przepompowywania odpadów ze zbiornika ZSP do komór reakcji będą włączane przyciskiem ręcznym umieszczonym w sterowni. Proces neutralizacji odbywał się będzie na przemian </w:t>
      </w:r>
      <w:r w:rsidRPr="00A44ADA">
        <w:rPr>
          <w:rFonts w:ascii="Arial" w:eastAsia="Times New Roman" w:hAnsi="Arial" w:cs="Arial"/>
          <w:lang w:eastAsia="pl-PL"/>
        </w:rPr>
        <w:br/>
        <w:t xml:space="preserve">w komorze KR-1 lub KR-2. </w:t>
      </w:r>
    </w:p>
    <w:p w14:paraId="2609866D"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Proces neutralizacji uśrednionych i odolejonych odpadów z kąpieli myjących zawierających azotyny polegał będzie na: </w:t>
      </w:r>
    </w:p>
    <w:p w14:paraId="5676CCBA" w14:textId="77777777" w:rsidR="00C039F0" w:rsidRPr="00A44ADA" w:rsidRDefault="00C039F0">
      <w:pPr>
        <w:pStyle w:val="Akapitzlist"/>
        <w:numPr>
          <w:ilvl w:val="0"/>
          <w:numId w:val="14"/>
        </w:numPr>
        <w:autoSpaceDN w:val="0"/>
        <w:spacing w:line="276" w:lineRule="auto"/>
        <w:rPr>
          <w:rFonts w:ascii="Arial" w:eastAsia="Times New Roman" w:hAnsi="Arial" w:cs="Arial"/>
          <w:lang w:eastAsia="pl-PL"/>
        </w:rPr>
      </w:pPr>
      <w:r w:rsidRPr="00A44ADA">
        <w:rPr>
          <w:rFonts w:ascii="Arial" w:eastAsia="Times New Roman" w:hAnsi="Arial" w:cs="Arial"/>
          <w:lang w:eastAsia="pl-PL"/>
        </w:rPr>
        <w:t>zakwaszeniu 10% roztworem H</w:t>
      </w:r>
      <w:r w:rsidRPr="00A44ADA">
        <w:rPr>
          <w:rFonts w:ascii="Arial" w:eastAsia="Times New Roman" w:hAnsi="Arial" w:cs="Arial"/>
          <w:vertAlign w:val="subscript"/>
          <w:lang w:eastAsia="pl-PL"/>
        </w:rPr>
        <w:t>2</w:t>
      </w:r>
      <w:r w:rsidRPr="00A44ADA">
        <w:rPr>
          <w:rFonts w:ascii="Arial" w:eastAsia="Times New Roman" w:hAnsi="Arial" w:cs="Arial"/>
          <w:lang w:eastAsia="pl-PL"/>
        </w:rPr>
        <w:t>SO</w:t>
      </w:r>
      <w:r w:rsidRPr="00A44ADA">
        <w:rPr>
          <w:rFonts w:ascii="Arial" w:eastAsia="Times New Roman" w:hAnsi="Arial" w:cs="Arial"/>
          <w:vertAlign w:val="subscript"/>
          <w:lang w:eastAsia="pl-PL"/>
        </w:rPr>
        <w:t>4</w:t>
      </w:r>
      <w:r w:rsidRPr="00A44ADA">
        <w:rPr>
          <w:rFonts w:ascii="Arial" w:eastAsia="Times New Roman" w:hAnsi="Arial" w:cs="Arial"/>
          <w:lang w:eastAsia="pl-PL"/>
        </w:rPr>
        <w:t xml:space="preserve"> do </w:t>
      </w:r>
      <w:proofErr w:type="spellStart"/>
      <w:r w:rsidRPr="00A44ADA">
        <w:rPr>
          <w:rFonts w:ascii="Arial" w:eastAsia="Times New Roman" w:hAnsi="Arial" w:cs="Arial"/>
          <w:lang w:eastAsia="pl-PL"/>
        </w:rPr>
        <w:t>pH</w:t>
      </w:r>
      <w:proofErr w:type="spellEnd"/>
      <w:r w:rsidRPr="00A44ADA">
        <w:rPr>
          <w:rFonts w:ascii="Arial" w:eastAsia="Times New Roman" w:hAnsi="Arial" w:cs="Arial"/>
          <w:lang w:eastAsia="pl-PL"/>
        </w:rPr>
        <w:t xml:space="preserve"> = 2,5 – 3,0; </w:t>
      </w:r>
    </w:p>
    <w:p w14:paraId="2698E033" w14:textId="77777777" w:rsidR="00C039F0" w:rsidRPr="00A44ADA" w:rsidRDefault="00C039F0">
      <w:pPr>
        <w:pStyle w:val="Akapitzlist"/>
        <w:numPr>
          <w:ilvl w:val="0"/>
          <w:numId w:val="14"/>
        </w:numPr>
        <w:autoSpaceDN w:val="0"/>
        <w:spacing w:line="276" w:lineRule="auto"/>
        <w:rPr>
          <w:rFonts w:ascii="Arial" w:eastAsia="Times New Roman" w:hAnsi="Arial" w:cs="Arial"/>
          <w:lang w:eastAsia="pl-PL"/>
        </w:rPr>
      </w:pPr>
      <w:r w:rsidRPr="00A44ADA">
        <w:rPr>
          <w:rFonts w:ascii="Arial" w:eastAsia="Times New Roman" w:hAnsi="Arial" w:cs="Arial"/>
          <w:lang w:eastAsia="pl-PL"/>
        </w:rPr>
        <w:t xml:space="preserve">ogrzaniu do temperatury około 60 </w:t>
      </w:r>
      <w:proofErr w:type="spellStart"/>
      <w:r w:rsidRPr="00A44ADA">
        <w:rPr>
          <w:rFonts w:ascii="Arial" w:eastAsia="Times New Roman" w:hAnsi="Arial" w:cs="Arial"/>
          <w:vertAlign w:val="superscript"/>
          <w:lang w:eastAsia="pl-PL"/>
        </w:rPr>
        <w:t>o</w:t>
      </w:r>
      <w:r w:rsidRPr="00A44ADA">
        <w:rPr>
          <w:rFonts w:ascii="Arial" w:eastAsia="Times New Roman" w:hAnsi="Arial" w:cs="Arial"/>
          <w:lang w:eastAsia="pl-PL"/>
        </w:rPr>
        <w:t>C</w:t>
      </w:r>
      <w:proofErr w:type="spellEnd"/>
      <w:r w:rsidRPr="00A44ADA">
        <w:rPr>
          <w:rFonts w:ascii="Arial" w:eastAsia="Times New Roman" w:hAnsi="Arial" w:cs="Arial"/>
          <w:lang w:eastAsia="pl-PL"/>
        </w:rPr>
        <w:t>;</w:t>
      </w:r>
    </w:p>
    <w:p w14:paraId="51DDDC31" w14:textId="77777777" w:rsidR="00C039F0" w:rsidRPr="00A44ADA" w:rsidRDefault="00C039F0">
      <w:pPr>
        <w:pStyle w:val="Akapitzlist"/>
        <w:numPr>
          <w:ilvl w:val="0"/>
          <w:numId w:val="14"/>
        </w:numPr>
        <w:autoSpaceDN w:val="0"/>
        <w:spacing w:line="276" w:lineRule="auto"/>
        <w:rPr>
          <w:rFonts w:ascii="Arial" w:eastAsia="Times New Roman" w:hAnsi="Arial" w:cs="Arial"/>
          <w:lang w:eastAsia="pl-PL"/>
        </w:rPr>
      </w:pPr>
      <w:r w:rsidRPr="00A44ADA">
        <w:rPr>
          <w:rFonts w:ascii="Arial" w:eastAsia="Times New Roman" w:hAnsi="Arial" w:cs="Arial"/>
          <w:lang w:eastAsia="pl-PL"/>
        </w:rPr>
        <w:t xml:space="preserve">dozowaniu roztworu </w:t>
      </w:r>
      <w:proofErr w:type="spellStart"/>
      <w:r w:rsidRPr="00A44ADA">
        <w:rPr>
          <w:rFonts w:ascii="Arial" w:eastAsia="Times New Roman" w:hAnsi="Arial" w:cs="Arial"/>
          <w:lang w:eastAsia="pl-PL"/>
        </w:rPr>
        <w:t>NaOCl</w:t>
      </w:r>
      <w:proofErr w:type="spellEnd"/>
      <w:r w:rsidRPr="00A44ADA">
        <w:rPr>
          <w:rFonts w:ascii="Arial" w:eastAsia="Times New Roman" w:hAnsi="Arial" w:cs="Arial"/>
          <w:lang w:eastAsia="pl-PL"/>
        </w:rPr>
        <w:t>;</w:t>
      </w:r>
    </w:p>
    <w:p w14:paraId="47553192" w14:textId="77777777" w:rsidR="00C039F0" w:rsidRPr="00A44ADA" w:rsidRDefault="00C039F0">
      <w:pPr>
        <w:pStyle w:val="Akapitzlist"/>
        <w:numPr>
          <w:ilvl w:val="0"/>
          <w:numId w:val="14"/>
        </w:numPr>
        <w:autoSpaceDN w:val="0"/>
        <w:spacing w:line="276" w:lineRule="auto"/>
        <w:rPr>
          <w:rFonts w:ascii="Arial" w:eastAsia="Times New Roman" w:hAnsi="Arial" w:cs="Arial"/>
          <w:lang w:eastAsia="pl-PL"/>
        </w:rPr>
      </w:pPr>
      <w:bookmarkStart w:id="1" w:name="_Hlk33601279"/>
      <w:r w:rsidRPr="00A44ADA">
        <w:rPr>
          <w:rFonts w:ascii="Arial" w:eastAsia="Times New Roman" w:hAnsi="Arial" w:cs="Arial"/>
          <w:lang w:eastAsia="pl-PL"/>
        </w:rPr>
        <w:t xml:space="preserve">neutralizacji mlekiem wapiennym do osiągnięcia </w:t>
      </w:r>
      <w:proofErr w:type="spellStart"/>
      <w:r w:rsidRPr="00A44ADA">
        <w:rPr>
          <w:rFonts w:ascii="Arial" w:eastAsia="Times New Roman" w:hAnsi="Arial" w:cs="Arial"/>
          <w:lang w:eastAsia="pl-PL"/>
        </w:rPr>
        <w:t>pH</w:t>
      </w:r>
      <w:proofErr w:type="spellEnd"/>
      <w:r w:rsidRPr="00A44ADA">
        <w:rPr>
          <w:rFonts w:ascii="Arial" w:eastAsia="Times New Roman" w:hAnsi="Arial" w:cs="Arial"/>
          <w:lang w:eastAsia="pl-PL"/>
        </w:rPr>
        <w:t xml:space="preserve"> w granicach 6,5 do 9,0. </w:t>
      </w:r>
    </w:p>
    <w:bookmarkEnd w:id="1"/>
    <w:p w14:paraId="2A5B8BDA"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t>Proces neutralizacji uśrednionych i odolejonych odpadów z kąpieli myjących, które nie zawierają azotynów polegał będzie na:</w:t>
      </w:r>
    </w:p>
    <w:p w14:paraId="1510ED8F" w14:textId="77777777" w:rsidR="00C039F0" w:rsidRPr="00A44ADA" w:rsidRDefault="00C039F0">
      <w:pPr>
        <w:pStyle w:val="Akapitzlist"/>
        <w:numPr>
          <w:ilvl w:val="0"/>
          <w:numId w:val="15"/>
        </w:numPr>
        <w:autoSpaceDN w:val="0"/>
        <w:spacing w:line="276" w:lineRule="auto"/>
        <w:ind w:left="709" w:hanging="283"/>
        <w:jc w:val="both"/>
        <w:rPr>
          <w:rFonts w:ascii="Arial" w:eastAsia="Times New Roman" w:hAnsi="Arial" w:cs="Arial"/>
          <w:lang w:eastAsia="pl-PL"/>
        </w:rPr>
      </w:pPr>
      <w:r w:rsidRPr="00A44ADA">
        <w:rPr>
          <w:rFonts w:ascii="Arial" w:eastAsia="Times New Roman" w:hAnsi="Arial" w:cs="Arial"/>
          <w:lang w:eastAsia="pl-PL"/>
        </w:rPr>
        <w:t xml:space="preserve">neutralizacji mlekiem wapiennym lub kwasem do osiągnięcia </w:t>
      </w:r>
      <w:proofErr w:type="spellStart"/>
      <w:r w:rsidRPr="00A44ADA">
        <w:rPr>
          <w:rFonts w:ascii="Arial" w:eastAsia="Times New Roman" w:hAnsi="Arial" w:cs="Arial"/>
          <w:lang w:eastAsia="pl-PL"/>
        </w:rPr>
        <w:t>pH</w:t>
      </w:r>
      <w:proofErr w:type="spellEnd"/>
      <w:r w:rsidRPr="00A44ADA">
        <w:rPr>
          <w:rFonts w:ascii="Arial" w:eastAsia="Times New Roman" w:hAnsi="Arial" w:cs="Arial"/>
          <w:lang w:eastAsia="pl-PL"/>
        </w:rPr>
        <w:t xml:space="preserve"> </w:t>
      </w:r>
      <w:r w:rsidRPr="00A44ADA">
        <w:rPr>
          <w:rFonts w:ascii="Arial" w:eastAsia="Times New Roman" w:hAnsi="Arial" w:cs="Arial"/>
          <w:lang w:eastAsia="pl-PL"/>
        </w:rPr>
        <w:br/>
        <w:t xml:space="preserve">w granicach  6,5 – 9,0. </w:t>
      </w:r>
    </w:p>
    <w:p w14:paraId="457645BD"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Po zakończeniu procesu neutralizacji odpady będą kierowane do osadnika </w:t>
      </w:r>
      <w:r w:rsidRPr="00A44ADA">
        <w:rPr>
          <w:rFonts w:ascii="Arial" w:eastAsia="Times New Roman" w:hAnsi="Arial" w:cs="Arial"/>
          <w:lang w:eastAsia="pl-PL"/>
        </w:rPr>
        <w:br/>
        <w:t xml:space="preserve">OS pompami P-7 i P-8. W osadniku odpady będą przetrzymywane do właściwego sklarowania odpadu. Wytrącony osad pompami P-7 lub P-8 kierowany będzie na prasę filtracyjną, a sklarowane ścieki przelewem odprowadzone będą do studzienki Z3 </w:t>
      </w:r>
      <w:r w:rsidRPr="00A44ADA">
        <w:rPr>
          <w:rFonts w:ascii="Arial" w:eastAsia="Times New Roman" w:hAnsi="Arial" w:cs="Arial"/>
          <w:lang w:eastAsia="pl-PL"/>
        </w:rPr>
        <w:br/>
        <w:t xml:space="preserve">i następnie razem z innym ściekami na oczyszczalnię ścieków. </w:t>
      </w:r>
      <w:bookmarkStart w:id="2" w:name="_Hlk33603397"/>
      <w:bookmarkStart w:id="3" w:name="_Hlk33603405"/>
    </w:p>
    <w:p w14:paraId="655E45BD" w14:textId="77777777" w:rsidR="00C039F0" w:rsidRPr="00A44ADA" w:rsidRDefault="00C039F0" w:rsidP="00C039F0">
      <w:pPr>
        <w:spacing w:before="120" w:line="276" w:lineRule="auto"/>
        <w:jc w:val="both"/>
        <w:rPr>
          <w:rFonts w:ascii="Arial" w:hAnsi="Arial" w:cs="Arial"/>
        </w:rPr>
      </w:pPr>
      <w:r w:rsidRPr="00A44ADA">
        <w:rPr>
          <w:rFonts w:ascii="Arial" w:hAnsi="Arial" w:cs="Arial"/>
        </w:rPr>
        <w:t>W przypadku, gdy skład ścieków nie będzie spełniać wymagań oczyszczalni ścieków na terenie Specjalnej Strefy Ekonomicznej EURO-PARK Mielec, sklarowane ścieki zostaną przepompowane do komory uśredniającej KU-O i skierowane do powtórnej neutralizacji lub zostaną przepompowane do zbiornika KM3 i wywiezione na zewnętrzną instalację oczyszczania ścieków, zapewniającą uzyskanie wymaganego stopnia oczyszczenia ścieków.</w:t>
      </w:r>
    </w:p>
    <w:p w14:paraId="6CA65AF2"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Odwodniony na prasie filtracyjnej osad przekazywany będzie uprawnionym odbiorcom do zagospodarowania, a filtrat z odwodnienia osadu w prasie kierowany będzie do </w:t>
      </w:r>
      <w:r w:rsidRPr="00A44ADA">
        <w:rPr>
          <w:rFonts w:ascii="Arial" w:eastAsia="Times New Roman" w:hAnsi="Arial" w:cs="Arial"/>
          <w:lang w:eastAsia="pl-PL"/>
        </w:rPr>
        <w:lastRenderedPageBreak/>
        <w:t xml:space="preserve">studzienki Z-3 i razem z innym ściekami z Neutralizatora N9 kierowany będzie na oczyszczalnię. </w:t>
      </w:r>
      <w:bookmarkEnd w:id="2"/>
    </w:p>
    <w:p w14:paraId="44FBD659"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W przypadku awarii pehametrów, zaworów lub przecieków komór reakcji, ścieki zostaną skierowane ponownie do studzienki S-1. </w:t>
      </w:r>
    </w:p>
    <w:p w14:paraId="0C5AE57C"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W węźle tym będą unieszkodliwiane również odpady inne niż niebezpieczne ujęte </w:t>
      </w:r>
      <w:r w:rsidRPr="00A44ADA">
        <w:rPr>
          <w:rFonts w:ascii="Arial" w:eastAsia="Times New Roman" w:hAnsi="Arial" w:cs="Arial"/>
          <w:lang w:eastAsia="pl-PL"/>
        </w:rPr>
        <w:br/>
        <w:t xml:space="preserve">w tabeli 4. </w:t>
      </w:r>
      <w:bookmarkEnd w:id="3"/>
    </w:p>
    <w:p w14:paraId="16226EA9" w14:textId="77777777" w:rsidR="00C039F0" w:rsidRPr="00A44ADA" w:rsidRDefault="00C039F0" w:rsidP="00C039F0">
      <w:pPr>
        <w:spacing w:before="120" w:after="120" w:line="276" w:lineRule="auto"/>
        <w:jc w:val="both"/>
        <w:rPr>
          <w:rFonts w:ascii="Arial" w:eastAsia="Times New Roman" w:hAnsi="Arial" w:cs="Arial"/>
          <w:lang w:eastAsia="pl-PL"/>
        </w:rPr>
      </w:pPr>
      <w:r w:rsidRPr="00A44ADA">
        <w:rPr>
          <w:rFonts w:ascii="Arial" w:eastAsia="Times New Roman" w:hAnsi="Arial" w:cs="Arial"/>
          <w:b/>
          <w:lang w:eastAsia="pl-PL"/>
        </w:rPr>
        <w:t>I.4.1.2</w:t>
      </w:r>
      <w:r w:rsidRPr="00A44ADA">
        <w:rPr>
          <w:rFonts w:ascii="Arial" w:eastAsia="Times New Roman" w:hAnsi="Arial" w:cs="Arial"/>
          <w:lang w:eastAsia="pl-PL"/>
        </w:rPr>
        <w:t xml:space="preserve"> Węzeł W3 do unieszkodliwiania odpadów chromowych.</w:t>
      </w:r>
    </w:p>
    <w:p w14:paraId="41FC0E1B" w14:textId="77777777" w:rsidR="00C039F0" w:rsidRPr="00A44ADA" w:rsidRDefault="00C039F0" w:rsidP="00C039F0">
      <w:pPr>
        <w:spacing w:before="120" w:after="120" w:line="276" w:lineRule="auto"/>
        <w:jc w:val="both"/>
        <w:rPr>
          <w:rFonts w:ascii="Arial" w:eastAsia="Times New Roman" w:hAnsi="Arial" w:cs="Arial"/>
          <w:lang w:eastAsia="pl-PL"/>
        </w:rPr>
      </w:pPr>
      <w:r w:rsidRPr="00A44ADA">
        <w:rPr>
          <w:rFonts w:ascii="Arial" w:eastAsia="Times New Roman" w:hAnsi="Arial" w:cs="Arial"/>
          <w:lang w:eastAsia="pl-PL"/>
        </w:rPr>
        <w:t>Odpady chromowe dowożone będą do neutralizatora N-9 środkami transportu własnymi lub dostawcy.</w:t>
      </w:r>
      <w:r w:rsidRPr="00A44ADA">
        <w:t xml:space="preserve"> </w:t>
      </w:r>
      <w:r w:rsidRPr="00A44ADA">
        <w:rPr>
          <w:rFonts w:ascii="Arial" w:eastAsia="Times New Roman" w:hAnsi="Arial" w:cs="Arial"/>
          <w:lang w:eastAsia="pl-PL"/>
        </w:rPr>
        <w:t xml:space="preserve">Dostarczone do neutralizacji odpady kąpieli chromowych mogą być skierowane bezpośrednio do procesu przetwarzania lub złożone </w:t>
      </w:r>
      <w:r w:rsidRPr="00A44ADA">
        <w:rPr>
          <w:rFonts w:ascii="Arial" w:eastAsia="Times New Roman" w:hAnsi="Arial" w:cs="Arial"/>
          <w:lang w:eastAsia="pl-PL"/>
        </w:rPr>
        <w:br/>
        <w:t xml:space="preserve">w </w:t>
      </w:r>
      <w:proofErr w:type="spellStart"/>
      <w:r w:rsidRPr="00A44ADA">
        <w:rPr>
          <w:rFonts w:ascii="Arial" w:eastAsia="Times New Roman" w:hAnsi="Arial" w:cs="Arial"/>
          <w:lang w:eastAsia="pl-PL"/>
        </w:rPr>
        <w:t>paletokontenerach</w:t>
      </w:r>
      <w:proofErr w:type="spellEnd"/>
      <w:r w:rsidRPr="00A44ADA">
        <w:rPr>
          <w:rFonts w:ascii="Arial" w:eastAsia="Times New Roman" w:hAnsi="Arial" w:cs="Arial"/>
          <w:lang w:eastAsia="pl-PL"/>
        </w:rPr>
        <w:t xml:space="preserve"> transportowych w magazynie odpadów (wspólne dla węzłów </w:t>
      </w:r>
      <w:r w:rsidRPr="00A44ADA">
        <w:rPr>
          <w:rFonts w:ascii="Arial" w:eastAsia="Times New Roman" w:hAnsi="Arial" w:cs="Arial"/>
          <w:lang w:eastAsia="pl-PL"/>
        </w:rPr>
        <w:br/>
        <w:t xml:space="preserve">W1 i W3), który stanowi uszczelniona taca </w:t>
      </w:r>
      <w:proofErr w:type="spellStart"/>
      <w:r w:rsidRPr="00A44ADA">
        <w:rPr>
          <w:rFonts w:ascii="Arial" w:eastAsia="Times New Roman" w:hAnsi="Arial" w:cs="Arial"/>
          <w:lang w:eastAsia="pl-PL"/>
        </w:rPr>
        <w:t>przeciwrozlewcza</w:t>
      </w:r>
      <w:proofErr w:type="spellEnd"/>
      <w:r w:rsidRPr="00A44ADA">
        <w:rPr>
          <w:rFonts w:ascii="Arial" w:eastAsia="Times New Roman" w:hAnsi="Arial" w:cs="Arial"/>
          <w:lang w:eastAsia="pl-PL"/>
        </w:rPr>
        <w:t xml:space="preserve"> o powierzchni </w:t>
      </w:r>
      <w:r w:rsidRPr="00A44ADA">
        <w:rPr>
          <w:rFonts w:ascii="Arial" w:eastAsia="Times New Roman" w:hAnsi="Arial" w:cs="Arial"/>
          <w:lang w:eastAsia="pl-PL"/>
        </w:rPr>
        <w:br/>
        <w:t>ok. 30 m</w:t>
      </w:r>
      <w:r w:rsidRPr="00A44ADA">
        <w:rPr>
          <w:rFonts w:ascii="Arial" w:eastAsia="Times New Roman" w:hAnsi="Arial" w:cs="Arial"/>
          <w:vertAlign w:val="superscript"/>
          <w:lang w:eastAsia="pl-PL"/>
        </w:rPr>
        <w:t xml:space="preserve">2 </w:t>
      </w:r>
      <w:r w:rsidRPr="00A44ADA">
        <w:rPr>
          <w:rFonts w:ascii="Arial" w:eastAsia="Times New Roman" w:hAnsi="Arial" w:cs="Arial"/>
          <w:lang w:eastAsia="pl-PL"/>
        </w:rPr>
        <w:t xml:space="preserve">. </w:t>
      </w:r>
    </w:p>
    <w:p w14:paraId="7DB5EAEF" w14:textId="77777777" w:rsidR="00C039F0" w:rsidRPr="00A44ADA" w:rsidRDefault="00C039F0" w:rsidP="00C039F0">
      <w:pPr>
        <w:spacing w:before="120" w:after="120" w:line="276" w:lineRule="auto"/>
        <w:jc w:val="both"/>
        <w:rPr>
          <w:rFonts w:ascii="Arial" w:eastAsia="Times New Roman" w:hAnsi="Arial" w:cs="Arial"/>
          <w:lang w:eastAsia="pl-PL"/>
        </w:rPr>
      </w:pPr>
      <w:r w:rsidRPr="00A44ADA">
        <w:rPr>
          <w:rFonts w:ascii="Arial" w:eastAsia="Times New Roman" w:hAnsi="Arial" w:cs="Arial"/>
          <w:lang w:eastAsia="pl-PL"/>
        </w:rPr>
        <w:t xml:space="preserve">Spust odbywał się będzie do studzienki S-3. Gdy odpady osiągną poziom maksymalny w studzience, zamontowany elektroniczny sygnalizator poziomu, powodował będzie włączenie pomp P-10 lub P-11 i napełniana będzie komora KM-4. Odpady z komory KM-4 pompami P-10 lub P-11 przepompowywane będą do zbiorników reakcji ZR-1 </w:t>
      </w:r>
      <w:r w:rsidRPr="00A44ADA">
        <w:rPr>
          <w:rFonts w:ascii="Arial" w:eastAsia="Times New Roman" w:hAnsi="Arial" w:cs="Arial"/>
          <w:lang w:eastAsia="pl-PL"/>
        </w:rPr>
        <w:br/>
        <w:t xml:space="preserve">lub ZR-2, gdzie będzie prowadzony główny proces technologiczny. Proces unieszkodliwiania odpadów chromowych polegał będzie na: </w:t>
      </w:r>
    </w:p>
    <w:p w14:paraId="4702DDD1" w14:textId="77777777" w:rsidR="00C039F0" w:rsidRPr="00A44ADA" w:rsidRDefault="00C039F0">
      <w:pPr>
        <w:pStyle w:val="Akapitzlist"/>
        <w:numPr>
          <w:ilvl w:val="0"/>
          <w:numId w:val="16"/>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uśrednieniu stężeń zawartych w odpadach realizowanym w zbiorniku KM-4</w:t>
      </w:r>
    </w:p>
    <w:p w14:paraId="540472AA" w14:textId="77777777" w:rsidR="00C039F0" w:rsidRPr="00A44ADA" w:rsidRDefault="00C039F0">
      <w:pPr>
        <w:pStyle w:val="Akapitzlist"/>
        <w:numPr>
          <w:ilvl w:val="0"/>
          <w:numId w:val="16"/>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zakwaszeniu 10% roztworem H</w:t>
      </w:r>
      <w:r w:rsidRPr="00A44ADA">
        <w:rPr>
          <w:rFonts w:ascii="Arial" w:eastAsia="Times New Roman" w:hAnsi="Arial" w:cs="Arial"/>
          <w:vertAlign w:val="subscript"/>
          <w:lang w:eastAsia="pl-PL"/>
        </w:rPr>
        <w:t>2</w:t>
      </w:r>
      <w:r w:rsidRPr="00A44ADA">
        <w:rPr>
          <w:rFonts w:ascii="Arial" w:eastAsia="Times New Roman" w:hAnsi="Arial" w:cs="Arial"/>
          <w:lang w:eastAsia="pl-PL"/>
        </w:rPr>
        <w:t>SO</w:t>
      </w:r>
      <w:r w:rsidRPr="00A44ADA">
        <w:rPr>
          <w:rFonts w:ascii="Arial" w:eastAsia="Times New Roman" w:hAnsi="Arial" w:cs="Arial"/>
          <w:vertAlign w:val="subscript"/>
          <w:lang w:eastAsia="pl-PL"/>
        </w:rPr>
        <w:t xml:space="preserve">4 </w:t>
      </w:r>
    </w:p>
    <w:p w14:paraId="49AFD87F" w14:textId="77777777" w:rsidR="00C039F0" w:rsidRPr="00A44ADA" w:rsidRDefault="00C039F0">
      <w:pPr>
        <w:pStyle w:val="Akapitzlist"/>
        <w:numPr>
          <w:ilvl w:val="0"/>
          <w:numId w:val="16"/>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redukcji Cr</w:t>
      </w:r>
      <w:r w:rsidRPr="00A44ADA">
        <w:rPr>
          <w:rFonts w:ascii="Arial" w:eastAsia="Times New Roman" w:hAnsi="Arial" w:cs="Arial"/>
          <w:vertAlign w:val="superscript"/>
          <w:lang w:eastAsia="pl-PL"/>
        </w:rPr>
        <w:t>+6</w:t>
      </w:r>
      <w:r w:rsidRPr="00A44ADA">
        <w:rPr>
          <w:rFonts w:ascii="Arial" w:eastAsia="Times New Roman" w:hAnsi="Arial" w:cs="Arial"/>
          <w:lang w:eastAsia="pl-PL"/>
        </w:rPr>
        <w:t xml:space="preserve"> do Cr</w:t>
      </w:r>
      <w:r w:rsidRPr="00A44ADA">
        <w:rPr>
          <w:rFonts w:ascii="Arial" w:eastAsia="Times New Roman" w:hAnsi="Arial" w:cs="Arial"/>
          <w:vertAlign w:val="superscript"/>
          <w:lang w:eastAsia="pl-PL"/>
        </w:rPr>
        <w:t xml:space="preserve">+3 </w:t>
      </w:r>
      <w:r w:rsidRPr="00A44ADA">
        <w:rPr>
          <w:rFonts w:ascii="Arial" w:eastAsia="Times New Roman" w:hAnsi="Arial" w:cs="Arial"/>
          <w:lang w:eastAsia="pl-PL"/>
        </w:rPr>
        <w:t xml:space="preserve">przy pomocy </w:t>
      </w:r>
      <w:proofErr w:type="spellStart"/>
      <w:r w:rsidRPr="00A44ADA">
        <w:rPr>
          <w:rFonts w:ascii="Arial" w:eastAsia="Times New Roman" w:hAnsi="Arial" w:cs="Arial"/>
          <w:lang w:eastAsia="pl-PL"/>
        </w:rPr>
        <w:t>pirosiarczynu</w:t>
      </w:r>
      <w:proofErr w:type="spellEnd"/>
      <w:r w:rsidRPr="00A44ADA">
        <w:rPr>
          <w:rFonts w:ascii="Arial" w:eastAsia="Times New Roman" w:hAnsi="Arial" w:cs="Arial"/>
          <w:lang w:eastAsia="pl-PL"/>
        </w:rPr>
        <w:t xml:space="preserve"> sodu (</w:t>
      </w:r>
      <w:proofErr w:type="spellStart"/>
      <w:r w:rsidRPr="00A44ADA">
        <w:rPr>
          <w:rFonts w:ascii="Arial" w:eastAsia="Times New Roman" w:hAnsi="Arial" w:cs="Arial"/>
          <w:lang w:eastAsia="pl-PL"/>
        </w:rPr>
        <w:t>pH</w:t>
      </w:r>
      <w:proofErr w:type="spellEnd"/>
      <w:r w:rsidRPr="00A44ADA">
        <w:rPr>
          <w:rFonts w:ascii="Arial" w:eastAsia="Times New Roman" w:hAnsi="Arial" w:cs="Arial"/>
          <w:lang w:eastAsia="pl-PL"/>
        </w:rPr>
        <w:t xml:space="preserve">&lt;2,5) </w:t>
      </w:r>
    </w:p>
    <w:p w14:paraId="7A1159D3" w14:textId="77777777" w:rsidR="00C039F0" w:rsidRPr="00A44ADA" w:rsidRDefault="00C039F0">
      <w:pPr>
        <w:pStyle w:val="Akapitzlist"/>
        <w:numPr>
          <w:ilvl w:val="0"/>
          <w:numId w:val="16"/>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mieszaniu mieszadłami przez cały czas procesu </w:t>
      </w:r>
    </w:p>
    <w:p w14:paraId="06AFDDC1" w14:textId="77777777" w:rsidR="00C039F0" w:rsidRPr="00A44ADA" w:rsidRDefault="00C039F0">
      <w:pPr>
        <w:pStyle w:val="Akapitzlist"/>
        <w:numPr>
          <w:ilvl w:val="0"/>
          <w:numId w:val="16"/>
        </w:numPr>
        <w:autoSpaceDN w:val="0"/>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neutralizacji mlekiem wapiennym. </w:t>
      </w:r>
    </w:p>
    <w:p w14:paraId="23DAF062"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t xml:space="preserve">Po zakończeniu procesu neutralizacji odpady kierowane będą na osadnik OS, celem sedymentacji osadów. Wytrącone osady kierowane będą na prasę filtracyjną w celu odwodnienia, a ścieki do kanalizacji – studnia Z3. W zbiorniku ZR-2 proces unieszkodliwiania odpadów chromowych odbywa się będzie analogicznie </w:t>
      </w:r>
      <w:r w:rsidRPr="00A44ADA">
        <w:rPr>
          <w:rFonts w:ascii="Arial" w:eastAsia="Times New Roman" w:hAnsi="Arial" w:cs="Arial"/>
          <w:lang w:eastAsia="pl-PL"/>
        </w:rPr>
        <w:br/>
        <w:t xml:space="preserve">jak w zbiorniku ZR-1. </w:t>
      </w:r>
    </w:p>
    <w:p w14:paraId="2144AD14" w14:textId="77777777" w:rsidR="00C039F0" w:rsidRPr="00A44ADA" w:rsidRDefault="00C039F0" w:rsidP="00C039F0">
      <w:pPr>
        <w:spacing w:before="120" w:line="276" w:lineRule="auto"/>
        <w:jc w:val="both"/>
        <w:rPr>
          <w:rFonts w:ascii="Arial" w:hAnsi="Arial" w:cs="Arial"/>
        </w:rPr>
      </w:pPr>
      <w:r w:rsidRPr="00A44ADA">
        <w:rPr>
          <w:rFonts w:ascii="Arial" w:hAnsi="Arial" w:cs="Arial"/>
        </w:rPr>
        <w:t>W przypadku, gdy skład ścieków nie będzie spełniać wymagań oczyszczalni ścieków na terenie Specjalnej Strefy Ekonomicznej EURO-PARK Mielec, sklarowane ścieki zostaną przepompowane do komory uśredniającej KU-O i skierowane do powtórnej neutralizacji lub zostaną przepompowane do zbiornika KM3 i wywiezione na zewnętrzną instalację oczyszczania ścieków, zapewniającą uzyskanie wymaganego stopnia oczyszczenia ścieków.</w:t>
      </w:r>
    </w:p>
    <w:p w14:paraId="62B0AB0F" w14:textId="77777777" w:rsidR="00C039F0" w:rsidRPr="00A44ADA" w:rsidRDefault="00C039F0" w:rsidP="00C039F0">
      <w:pPr>
        <w:spacing w:before="120" w:line="276" w:lineRule="auto"/>
        <w:jc w:val="both"/>
        <w:rPr>
          <w:rFonts w:ascii="Arial" w:eastAsia="Times New Roman" w:hAnsi="Arial" w:cs="Arial"/>
          <w:lang w:eastAsia="pl-PL"/>
        </w:rPr>
      </w:pPr>
      <w:r w:rsidRPr="00A44ADA">
        <w:rPr>
          <w:rFonts w:ascii="Arial" w:eastAsia="Times New Roman" w:hAnsi="Arial" w:cs="Arial"/>
          <w:lang w:eastAsia="pl-PL"/>
        </w:rPr>
        <w:t xml:space="preserve">Odwodniony na prasie filtracyjnej osad przekazywany będzie uprawnionym odbiorcom do zagospodarowania, a filtrat z odwodnienia osadu w prasie kierowany będzie do studzienki Z-3 i razem z innym ściekami z Neutralizatora N9 kierowany będzie na oczyszczalnię. </w:t>
      </w:r>
    </w:p>
    <w:p w14:paraId="2E9F53A3"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lastRenderedPageBreak/>
        <w:t xml:space="preserve">W przypadku awarii pehametrów, zaworów lub przecieków komór reakcji, ścieki zostaną skierowane ponownie do studzienki S-3. </w:t>
      </w:r>
    </w:p>
    <w:p w14:paraId="3158715A"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eastAsia="Times New Roman" w:hAnsi="Arial" w:cs="Arial"/>
          <w:lang w:eastAsia="pl-PL"/>
        </w:rPr>
        <w:t>Ścieki z mycia prasy i posadzki kierowane będą do studzienki S-3, a następnie do zbiornika KM-4 i razem z odpadami kąpieli chromowych poddane zostaną neutralizacji na węźle W3.</w:t>
      </w:r>
    </w:p>
    <w:p w14:paraId="29015B12" w14:textId="77777777" w:rsidR="00C039F0" w:rsidRPr="00A44ADA" w:rsidRDefault="00C039F0" w:rsidP="00C039F0">
      <w:pPr>
        <w:pStyle w:val="Podtytu"/>
        <w:ind w:hanging="720"/>
        <w:rPr>
          <w:color w:val="auto"/>
        </w:rPr>
      </w:pPr>
      <w:r w:rsidRPr="00A44ADA">
        <w:rPr>
          <w:color w:val="auto"/>
        </w:rPr>
        <w:t>I.4. Punkt I.5 otrzymuje brzmienie:</w:t>
      </w:r>
    </w:p>
    <w:p w14:paraId="340F7F0E" w14:textId="77777777" w:rsidR="00C039F0" w:rsidRPr="00A44ADA" w:rsidRDefault="00C039F0" w:rsidP="00C039F0">
      <w:pPr>
        <w:tabs>
          <w:tab w:val="left" w:pos="426"/>
        </w:tabs>
        <w:spacing w:line="276" w:lineRule="auto"/>
        <w:jc w:val="both"/>
        <w:rPr>
          <w:rFonts w:ascii="Arial" w:hAnsi="Arial" w:cs="Arial"/>
          <w:bCs/>
        </w:rPr>
      </w:pPr>
      <w:r w:rsidRPr="00A44ADA">
        <w:rPr>
          <w:rFonts w:ascii="Arial" w:hAnsi="Arial" w:cs="Arial"/>
          <w:b/>
        </w:rPr>
        <w:t>I.5</w:t>
      </w:r>
      <w:r w:rsidRPr="00A44ADA">
        <w:rPr>
          <w:rFonts w:ascii="Arial" w:hAnsi="Arial" w:cs="Arial"/>
          <w:bCs/>
        </w:rPr>
        <w:t xml:space="preserve"> </w:t>
      </w:r>
      <w:r w:rsidRPr="00A44ADA">
        <w:rPr>
          <w:rFonts w:ascii="Arial" w:hAnsi="Arial" w:cs="Arial"/>
          <w:bCs/>
        </w:rPr>
        <w:tab/>
        <w:t>Technologia odzysku odpadów w procesie R12</w:t>
      </w:r>
    </w:p>
    <w:p w14:paraId="518A1ACB" w14:textId="77777777" w:rsidR="00C039F0" w:rsidRPr="00A44ADA" w:rsidRDefault="00C039F0" w:rsidP="00C039F0">
      <w:pPr>
        <w:tabs>
          <w:tab w:val="left" w:pos="709"/>
        </w:tabs>
        <w:spacing w:line="276" w:lineRule="auto"/>
        <w:jc w:val="both"/>
        <w:rPr>
          <w:rFonts w:ascii="Arial" w:hAnsi="Arial" w:cs="Arial"/>
          <w:bCs/>
        </w:rPr>
      </w:pPr>
      <w:r w:rsidRPr="00A44ADA">
        <w:rPr>
          <w:rFonts w:ascii="Arial" w:hAnsi="Arial" w:cs="Arial"/>
          <w:b/>
        </w:rPr>
        <w:t>I.5.1</w:t>
      </w:r>
      <w:r w:rsidRPr="00A44ADA">
        <w:rPr>
          <w:rFonts w:ascii="Arial" w:hAnsi="Arial" w:cs="Arial"/>
          <w:bCs/>
        </w:rPr>
        <w:t xml:space="preserve"> </w:t>
      </w:r>
      <w:r w:rsidRPr="00A44ADA">
        <w:rPr>
          <w:rFonts w:ascii="Arial" w:hAnsi="Arial" w:cs="Arial"/>
          <w:bCs/>
        </w:rPr>
        <w:tab/>
        <w:t xml:space="preserve">Ciąg technologiczny nr 2 </w:t>
      </w:r>
    </w:p>
    <w:p w14:paraId="3A32CE5D" w14:textId="77777777" w:rsidR="00C039F0" w:rsidRPr="00A44ADA" w:rsidRDefault="00C039F0" w:rsidP="00C039F0">
      <w:pPr>
        <w:spacing w:line="276" w:lineRule="auto"/>
        <w:jc w:val="both"/>
        <w:rPr>
          <w:rFonts w:ascii="Arial" w:hAnsi="Arial" w:cs="Arial"/>
          <w:bCs/>
        </w:rPr>
      </w:pPr>
      <w:r w:rsidRPr="00A44ADA">
        <w:rPr>
          <w:rFonts w:ascii="Arial" w:hAnsi="Arial" w:cs="Arial"/>
          <w:bCs/>
        </w:rPr>
        <w:t>W ciągu technologicznym nr 2 prowadzony będzie proces odzysku oleju</w:t>
      </w:r>
      <w:r w:rsidRPr="00A44ADA">
        <w:rPr>
          <w:rFonts w:ascii="Arial" w:hAnsi="Arial" w:cs="Arial"/>
          <w:b/>
        </w:rPr>
        <w:t xml:space="preserve"> </w:t>
      </w:r>
      <w:r w:rsidRPr="00A44ADA">
        <w:rPr>
          <w:rFonts w:ascii="Arial" w:hAnsi="Arial" w:cs="Arial"/>
          <w:bCs/>
        </w:rPr>
        <w:t xml:space="preserve">z odpadu </w:t>
      </w:r>
      <w:r w:rsidRPr="00A44ADA">
        <w:rPr>
          <w:rFonts w:ascii="Arial" w:hAnsi="Arial" w:cs="Arial"/>
          <w:bCs/>
        </w:rPr>
        <w:br/>
        <w:t>o kodzie 13 05 07*- Zaolejona woda z odwadniania olejów w separatorach</w:t>
      </w:r>
    </w:p>
    <w:p w14:paraId="4A239FD9" w14:textId="77777777" w:rsidR="00C039F0" w:rsidRPr="00A44ADA" w:rsidRDefault="00C039F0" w:rsidP="00C039F0">
      <w:pPr>
        <w:spacing w:line="276" w:lineRule="auto"/>
        <w:jc w:val="both"/>
        <w:rPr>
          <w:rFonts w:ascii="Arial" w:hAnsi="Arial" w:cs="Arial"/>
        </w:rPr>
      </w:pPr>
      <w:r w:rsidRPr="00A44ADA">
        <w:rPr>
          <w:rFonts w:ascii="Arial" w:hAnsi="Arial" w:cs="Arial"/>
        </w:rPr>
        <w:t xml:space="preserve">Dostarczany odpad bezpośrednio po dostarczeniu będzie kierowany wężem do studzienki wlewowej S4, połączonej ze zbiornikiem wstępnym z sitem – wanna W-1 (ujednolicenie odpadu), skąd zaolejona woda będzie przepompowywana pompą do jednego z trzech zbiorników uśredniających (1A; 2A; 3A). Trzy zawory umożliwiać będą kierowanie zaolejonej wody do odpowiedniego zbiornika. Ze zbiorników uśredniających zaolejona woda będzie przepompowywana pompą olejową </w:t>
      </w:r>
      <w:r w:rsidRPr="00A44ADA">
        <w:rPr>
          <w:rFonts w:ascii="Arial" w:hAnsi="Arial" w:cs="Arial"/>
        </w:rPr>
        <w:br/>
        <w:t>nr 2 do zbiornika reakcji. Następnie zawartość zbiornika reakcji pozostawiona zostanie do następnej doby celem sklarowania. Po sklarowaniu nastąpi spust oddzielonego oleju i wody. Woda oddzielona w procesie spływać będzie do kratki ściekowej, następnie poprzez dwa łapacze oleju odprowadzana będzie do kanalizacji (studnia Z4). W trakcie spustu wody (ścieków) obserwowany będzie przez wziernik stopień obniżania się linii rozdziału wody od oleju. Następnym etapem będzie wypływ oleju ze zbiornika reakcji do studni S2 magazynującej olej. Po zakończeniu spustu oleju będzie zamknięty zawór spustowy. Oddzielony olej będzie przekazywany w celu poddania dalszemu procesowi odzysku lub unieszkodliwienia.</w:t>
      </w:r>
    </w:p>
    <w:p w14:paraId="53B82E68" w14:textId="77777777" w:rsidR="00C039F0" w:rsidRPr="00A44ADA" w:rsidRDefault="00C039F0" w:rsidP="00C039F0">
      <w:pPr>
        <w:pStyle w:val="Podtytu"/>
        <w:ind w:hanging="720"/>
        <w:rPr>
          <w:color w:val="auto"/>
        </w:rPr>
      </w:pPr>
      <w:bookmarkStart w:id="4" w:name="_Hlk118459435"/>
      <w:r w:rsidRPr="00A44ADA">
        <w:rPr>
          <w:color w:val="auto"/>
        </w:rPr>
        <w:t>I.5. Punkt II.1 otrzymuje brzmienie:</w:t>
      </w:r>
    </w:p>
    <w:bookmarkEnd w:id="4"/>
    <w:p w14:paraId="5BD93F2B" w14:textId="77777777" w:rsidR="00C039F0" w:rsidRPr="00A44ADA" w:rsidRDefault="00C039F0" w:rsidP="00C039F0">
      <w:pPr>
        <w:spacing w:before="120" w:after="120" w:line="276" w:lineRule="auto"/>
        <w:jc w:val="both"/>
        <w:rPr>
          <w:rFonts w:ascii="Arial" w:hAnsi="Arial" w:cs="Arial"/>
          <w:b/>
        </w:rPr>
      </w:pPr>
      <w:r w:rsidRPr="00A44ADA">
        <w:rPr>
          <w:rFonts w:ascii="Arial" w:hAnsi="Arial" w:cs="Arial"/>
          <w:b/>
        </w:rPr>
        <w:t>II.1  Dopuszczalne rodzaje i ilości przetwarzanych odpadów</w:t>
      </w:r>
    </w:p>
    <w:p w14:paraId="38594A56" w14:textId="77777777" w:rsidR="00C039F0" w:rsidRPr="00A44ADA" w:rsidRDefault="00C039F0" w:rsidP="00C039F0">
      <w:pPr>
        <w:spacing w:before="120" w:after="120" w:line="276" w:lineRule="auto"/>
        <w:jc w:val="both"/>
        <w:rPr>
          <w:rFonts w:ascii="Arial" w:hAnsi="Arial" w:cs="Arial"/>
          <w:b/>
        </w:rPr>
      </w:pPr>
      <w:r w:rsidRPr="00A44ADA">
        <w:rPr>
          <w:rFonts w:ascii="Arial" w:eastAsia="Times New Roman" w:hAnsi="Arial" w:cs="Arial"/>
          <w:b/>
          <w:lang w:eastAsia="pl-PL"/>
        </w:rPr>
        <w:t>II.1.1</w:t>
      </w:r>
      <w:r w:rsidRPr="00A44ADA">
        <w:rPr>
          <w:rFonts w:ascii="Arial" w:eastAsia="Times New Roman" w:hAnsi="Arial" w:cs="Arial"/>
          <w:lang w:eastAsia="pl-PL"/>
        </w:rPr>
        <w:t xml:space="preserve">  Odpady niebezpieczne </w:t>
      </w:r>
    </w:p>
    <w:p w14:paraId="5485866E" w14:textId="77777777" w:rsidR="00C039F0" w:rsidRPr="00A44ADA" w:rsidRDefault="00C039F0" w:rsidP="00C039F0">
      <w:pPr>
        <w:rPr>
          <w:rFonts w:ascii="Arial" w:hAnsi="Arial" w:cs="Arial"/>
          <w:b/>
          <w:sz w:val="22"/>
          <w:szCs w:val="22"/>
        </w:rPr>
      </w:pPr>
      <w:r w:rsidRPr="00A44ADA">
        <w:rPr>
          <w:rFonts w:ascii="Arial" w:hAnsi="Arial" w:cs="Arial"/>
          <w:b/>
          <w:sz w:val="22"/>
          <w:szCs w:val="22"/>
        </w:rPr>
        <w:t>Tabela 3</w:t>
      </w:r>
    </w:p>
    <w:tbl>
      <w:tblPr>
        <w:tblStyle w:val="Tabela-Siatka10"/>
        <w:tblpPr w:leftFromText="141" w:rightFromText="141" w:vertAnchor="text" w:tblpY="1"/>
        <w:tblW w:w="9000" w:type="dxa"/>
        <w:tblLayout w:type="fixed"/>
        <w:tblLook w:val="01E0" w:firstRow="1" w:lastRow="1" w:firstColumn="1" w:lastColumn="1" w:noHBand="0" w:noVBand="0"/>
        <w:tblCaption w:val="tabela numer 3"/>
        <w:tblDescription w:val="Dopuszczalne ilości przetwarzanych odpadow niezbezpiecznych"/>
      </w:tblPr>
      <w:tblGrid>
        <w:gridCol w:w="610"/>
        <w:gridCol w:w="1257"/>
        <w:gridCol w:w="3455"/>
        <w:gridCol w:w="2546"/>
        <w:gridCol w:w="1132"/>
      </w:tblGrid>
      <w:tr w:rsidR="00A44ADA" w:rsidRPr="00A44ADA" w14:paraId="67A3C76F" w14:textId="77777777" w:rsidTr="00454C8C">
        <w:trPr>
          <w:trHeight w:val="20"/>
          <w:tblHeader/>
        </w:trPr>
        <w:tc>
          <w:tcPr>
            <w:tcW w:w="611" w:type="dxa"/>
            <w:hideMark/>
          </w:tcPr>
          <w:p w14:paraId="218304DA" w14:textId="77777777" w:rsidR="00C039F0" w:rsidRPr="00A44ADA" w:rsidRDefault="00C039F0" w:rsidP="0066279E">
            <w:pPr>
              <w:jc w:val="center"/>
              <w:rPr>
                <w:rFonts w:ascii="Arial" w:hAnsi="Arial" w:cs="Arial"/>
                <w:b/>
                <w:sz w:val="20"/>
              </w:rPr>
            </w:pPr>
            <w:r w:rsidRPr="00A44ADA">
              <w:rPr>
                <w:rFonts w:ascii="Arial" w:hAnsi="Arial" w:cs="Arial"/>
                <w:b/>
                <w:sz w:val="20"/>
              </w:rPr>
              <w:t>Lp.</w:t>
            </w:r>
          </w:p>
        </w:tc>
        <w:tc>
          <w:tcPr>
            <w:tcW w:w="1257" w:type="dxa"/>
            <w:hideMark/>
          </w:tcPr>
          <w:p w14:paraId="3A5DDF56" w14:textId="77777777" w:rsidR="00C039F0" w:rsidRPr="00A44ADA" w:rsidRDefault="00C039F0" w:rsidP="0066279E">
            <w:pPr>
              <w:jc w:val="center"/>
              <w:rPr>
                <w:rFonts w:ascii="Arial" w:hAnsi="Arial" w:cs="Arial"/>
                <w:b/>
                <w:sz w:val="20"/>
              </w:rPr>
            </w:pPr>
            <w:r w:rsidRPr="00A44ADA">
              <w:rPr>
                <w:rFonts w:ascii="Arial" w:hAnsi="Arial" w:cs="Arial"/>
                <w:b/>
                <w:sz w:val="20"/>
              </w:rPr>
              <w:t>Kod</w:t>
            </w:r>
          </w:p>
          <w:p w14:paraId="3E4DAC4D" w14:textId="77777777" w:rsidR="00C039F0" w:rsidRPr="00A44ADA" w:rsidRDefault="00C039F0" w:rsidP="0066279E">
            <w:pPr>
              <w:jc w:val="center"/>
              <w:rPr>
                <w:rFonts w:ascii="Arial" w:hAnsi="Arial" w:cs="Arial"/>
                <w:b/>
                <w:sz w:val="20"/>
              </w:rPr>
            </w:pPr>
            <w:r w:rsidRPr="00A44ADA">
              <w:rPr>
                <w:rFonts w:ascii="Arial" w:hAnsi="Arial" w:cs="Arial"/>
                <w:b/>
                <w:sz w:val="20"/>
              </w:rPr>
              <w:t>odpadu</w:t>
            </w:r>
          </w:p>
        </w:tc>
        <w:tc>
          <w:tcPr>
            <w:tcW w:w="3455" w:type="dxa"/>
            <w:hideMark/>
          </w:tcPr>
          <w:p w14:paraId="44D7D971" w14:textId="77777777" w:rsidR="00C039F0" w:rsidRPr="00A44ADA" w:rsidRDefault="00C039F0" w:rsidP="0066279E">
            <w:pPr>
              <w:jc w:val="center"/>
              <w:rPr>
                <w:rFonts w:ascii="Arial" w:hAnsi="Arial" w:cs="Arial"/>
                <w:b/>
                <w:sz w:val="20"/>
              </w:rPr>
            </w:pPr>
            <w:r w:rsidRPr="00A44ADA">
              <w:rPr>
                <w:rFonts w:ascii="Arial" w:hAnsi="Arial" w:cs="Arial"/>
                <w:b/>
                <w:sz w:val="20"/>
              </w:rPr>
              <w:t>Rodzaj odpadu</w:t>
            </w:r>
          </w:p>
        </w:tc>
        <w:tc>
          <w:tcPr>
            <w:tcW w:w="2546" w:type="dxa"/>
            <w:hideMark/>
          </w:tcPr>
          <w:p w14:paraId="27BDAB3B" w14:textId="77777777" w:rsidR="00C039F0" w:rsidRPr="00A44ADA" w:rsidRDefault="00C039F0" w:rsidP="0066279E">
            <w:pPr>
              <w:jc w:val="center"/>
              <w:rPr>
                <w:rFonts w:ascii="Arial" w:hAnsi="Arial" w:cs="Arial"/>
                <w:b/>
                <w:sz w:val="20"/>
              </w:rPr>
            </w:pPr>
            <w:r w:rsidRPr="00A44ADA">
              <w:rPr>
                <w:rFonts w:ascii="Arial" w:hAnsi="Arial" w:cs="Arial"/>
                <w:b/>
                <w:sz w:val="20"/>
              </w:rPr>
              <w:t>Węzeł</w:t>
            </w:r>
          </w:p>
          <w:p w14:paraId="325EAE7B" w14:textId="77777777" w:rsidR="00C039F0" w:rsidRPr="00A44ADA" w:rsidRDefault="00C039F0" w:rsidP="0066279E">
            <w:pPr>
              <w:jc w:val="center"/>
              <w:rPr>
                <w:rFonts w:ascii="Arial" w:hAnsi="Arial" w:cs="Arial"/>
                <w:b/>
                <w:sz w:val="20"/>
              </w:rPr>
            </w:pPr>
            <w:r w:rsidRPr="00A44ADA">
              <w:rPr>
                <w:rFonts w:ascii="Arial" w:hAnsi="Arial" w:cs="Arial"/>
                <w:b/>
                <w:sz w:val="20"/>
              </w:rPr>
              <w:t>technologiczny,</w:t>
            </w:r>
          </w:p>
          <w:p w14:paraId="7558796D" w14:textId="77777777" w:rsidR="00C039F0" w:rsidRPr="00A44ADA" w:rsidRDefault="00C039F0" w:rsidP="0066279E">
            <w:pPr>
              <w:jc w:val="center"/>
              <w:rPr>
                <w:rFonts w:ascii="Arial" w:hAnsi="Arial" w:cs="Arial"/>
                <w:b/>
                <w:sz w:val="20"/>
              </w:rPr>
            </w:pPr>
            <w:r w:rsidRPr="00A44ADA">
              <w:rPr>
                <w:rFonts w:ascii="Arial" w:hAnsi="Arial" w:cs="Arial"/>
                <w:b/>
                <w:sz w:val="20"/>
              </w:rPr>
              <w:t>w którym</w:t>
            </w:r>
          </w:p>
          <w:p w14:paraId="5E373525" w14:textId="77777777" w:rsidR="00C039F0" w:rsidRPr="00A44ADA" w:rsidRDefault="00C039F0" w:rsidP="0066279E">
            <w:pPr>
              <w:jc w:val="center"/>
              <w:rPr>
                <w:rFonts w:ascii="Arial" w:hAnsi="Arial" w:cs="Arial"/>
                <w:b/>
                <w:sz w:val="20"/>
              </w:rPr>
            </w:pPr>
            <w:r w:rsidRPr="00A44ADA">
              <w:rPr>
                <w:rFonts w:ascii="Arial" w:hAnsi="Arial" w:cs="Arial"/>
                <w:b/>
                <w:sz w:val="20"/>
              </w:rPr>
              <w:t>zachodzi proces</w:t>
            </w:r>
          </w:p>
          <w:p w14:paraId="06FEB1AC" w14:textId="77777777" w:rsidR="00C039F0" w:rsidRPr="00A44ADA" w:rsidRDefault="00C039F0" w:rsidP="0066279E">
            <w:pPr>
              <w:jc w:val="center"/>
              <w:rPr>
                <w:rFonts w:ascii="Arial" w:hAnsi="Arial" w:cs="Arial"/>
                <w:b/>
                <w:sz w:val="20"/>
              </w:rPr>
            </w:pPr>
            <w:r w:rsidRPr="00A44ADA">
              <w:rPr>
                <w:rFonts w:ascii="Arial" w:hAnsi="Arial" w:cs="Arial"/>
                <w:b/>
                <w:sz w:val="20"/>
              </w:rPr>
              <w:t>unieszkodliwiania</w:t>
            </w:r>
          </w:p>
        </w:tc>
        <w:tc>
          <w:tcPr>
            <w:tcW w:w="1132" w:type="dxa"/>
            <w:hideMark/>
          </w:tcPr>
          <w:p w14:paraId="73F2D62B" w14:textId="77777777" w:rsidR="00C039F0" w:rsidRPr="00A44ADA" w:rsidRDefault="00C039F0" w:rsidP="0066279E">
            <w:pPr>
              <w:jc w:val="center"/>
              <w:rPr>
                <w:rFonts w:ascii="Arial" w:hAnsi="Arial" w:cs="Arial"/>
                <w:b/>
                <w:sz w:val="20"/>
              </w:rPr>
            </w:pPr>
            <w:r w:rsidRPr="00A44ADA">
              <w:rPr>
                <w:rFonts w:ascii="Arial" w:hAnsi="Arial" w:cs="Arial"/>
                <w:b/>
                <w:sz w:val="20"/>
              </w:rPr>
              <w:t>Ilość</w:t>
            </w:r>
          </w:p>
          <w:p w14:paraId="460F22C9" w14:textId="77777777" w:rsidR="00C039F0" w:rsidRPr="00A44ADA" w:rsidRDefault="00C039F0" w:rsidP="0066279E">
            <w:pPr>
              <w:jc w:val="center"/>
              <w:rPr>
                <w:rFonts w:ascii="Arial" w:hAnsi="Arial" w:cs="Arial"/>
                <w:b/>
                <w:sz w:val="20"/>
              </w:rPr>
            </w:pPr>
            <w:r w:rsidRPr="00A44ADA">
              <w:rPr>
                <w:rFonts w:ascii="Arial" w:hAnsi="Arial" w:cs="Arial"/>
                <w:b/>
                <w:sz w:val="20"/>
              </w:rPr>
              <w:t>Odpadów</w:t>
            </w:r>
          </w:p>
          <w:p w14:paraId="4DB659E7" w14:textId="77777777" w:rsidR="00C039F0" w:rsidRPr="00A44ADA" w:rsidRDefault="00C039F0" w:rsidP="0066279E">
            <w:pPr>
              <w:jc w:val="center"/>
              <w:rPr>
                <w:rFonts w:ascii="Arial" w:hAnsi="Arial" w:cs="Arial"/>
                <w:b/>
                <w:sz w:val="20"/>
              </w:rPr>
            </w:pPr>
            <w:r w:rsidRPr="00A44ADA">
              <w:rPr>
                <w:rFonts w:ascii="Arial" w:hAnsi="Arial" w:cs="Arial"/>
                <w:b/>
                <w:sz w:val="20"/>
              </w:rPr>
              <w:t>[Mg/rok]</w:t>
            </w:r>
          </w:p>
        </w:tc>
      </w:tr>
      <w:tr w:rsidR="00A44ADA" w:rsidRPr="00A44ADA" w14:paraId="37385C4D" w14:textId="77777777" w:rsidTr="00454C8C">
        <w:trPr>
          <w:trHeight w:val="20"/>
        </w:trPr>
        <w:tc>
          <w:tcPr>
            <w:tcW w:w="611" w:type="dxa"/>
          </w:tcPr>
          <w:p w14:paraId="1126E955"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1CD22CF6" w14:textId="77777777" w:rsidR="00C039F0" w:rsidRPr="00A44ADA" w:rsidRDefault="00C039F0" w:rsidP="0066279E">
            <w:pPr>
              <w:jc w:val="center"/>
              <w:rPr>
                <w:rFonts w:ascii="Arial" w:hAnsi="Arial" w:cs="Arial"/>
                <w:b/>
                <w:sz w:val="20"/>
              </w:rPr>
            </w:pPr>
            <w:r w:rsidRPr="00A44ADA">
              <w:rPr>
                <w:rFonts w:ascii="Arial" w:hAnsi="Arial" w:cs="Arial"/>
                <w:b/>
                <w:sz w:val="20"/>
              </w:rPr>
              <w:t>06 01 01*</w:t>
            </w:r>
          </w:p>
        </w:tc>
        <w:tc>
          <w:tcPr>
            <w:tcW w:w="3455" w:type="dxa"/>
            <w:hideMark/>
          </w:tcPr>
          <w:p w14:paraId="46138CFE" w14:textId="77777777" w:rsidR="00C039F0" w:rsidRPr="00A44ADA" w:rsidRDefault="00C039F0" w:rsidP="0066279E">
            <w:pPr>
              <w:jc w:val="center"/>
              <w:rPr>
                <w:rFonts w:ascii="Arial" w:hAnsi="Arial" w:cs="Arial"/>
                <w:sz w:val="20"/>
              </w:rPr>
            </w:pPr>
            <w:r w:rsidRPr="00A44ADA">
              <w:rPr>
                <w:rFonts w:ascii="Arial" w:hAnsi="Arial" w:cs="Arial"/>
                <w:sz w:val="20"/>
              </w:rPr>
              <w:t>Kwas siarkowy i siarkawy</w:t>
            </w:r>
          </w:p>
        </w:tc>
        <w:tc>
          <w:tcPr>
            <w:tcW w:w="2546" w:type="dxa"/>
            <w:hideMark/>
          </w:tcPr>
          <w:p w14:paraId="7714CBE1"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73DE6E3F"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53C4F628" w14:textId="77777777" w:rsidTr="00454C8C">
        <w:trPr>
          <w:trHeight w:val="20"/>
        </w:trPr>
        <w:tc>
          <w:tcPr>
            <w:tcW w:w="611" w:type="dxa"/>
          </w:tcPr>
          <w:p w14:paraId="0839C1BB"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2AC9C88D" w14:textId="77777777" w:rsidR="00C039F0" w:rsidRPr="00A44ADA" w:rsidRDefault="00C039F0" w:rsidP="0066279E">
            <w:pPr>
              <w:jc w:val="center"/>
              <w:rPr>
                <w:rFonts w:ascii="Arial" w:hAnsi="Arial" w:cs="Arial"/>
                <w:b/>
                <w:sz w:val="20"/>
              </w:rPr>
            </w:pPr>
            <w:r w:rsidRPr="00A44ADA">
              <w:rPr>
                <w:rFonts w:ascii="Arial" w:hAnsi="Arial" w:cs="Arial"/>
                <w:b/>
                <w:sz w:val="20"/>
              </w:rPr>
              <w:t>06 01 02*</w:t>
            </w:r>
          </w:p>
        </w:tc>
        <w:tc>
          <w:tcPr>
            <w:tcW w:w="3455" w:type="dxa"/>
            <w:hideMark/>
          </w:tcPr>
          <w:p w14:paraId="1A1F83BF" w14:textId="77777777" w:rsidR="00C039F0" w:rsidRPr="00A44ADA" w:rsidRDefault="00C039F0" w:rsidP="0066279E">
            <w:pPr>
              <w:jc w:val="center"/>
              <w:rPr>
                <w:rFonts w:ascii="Arial" w:hAnsi="Arial" w:cs="Arial"/>
                <w:sz w:val="20"/>
              </w:rPr>
            </w:pPr>
            <w:r w:rsidRPr="00A44ADA">
              <w:rPr>
                <w:rFonts w:ascii="Arial" w:hAnsi="Arial" w:cs="Arial"/>
                <w:sz w:val="20"/>
              </w:rPr>
              <w:t>Kwas chlorowodorowy</w:t>
            </w:r>
          </w:p>
        </w:tc>
        <w:tc>
          <w:tcPr>
            <w:tcW w:w="2546" w:type="dxa"/>
            <w:hideMark/>
          </w:tcPr>
          <w:p w14:paraId="460DE48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1E057E24"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7777DE86" w14:textId="77777777" w:rsidTr="00454C8C">
        <w:trPr>
          <w:trHeight w:val="20"/>
        </w:trPr>
        <w:tc>
          <w:tcPr>
            <w:tcW w:w="611" w:type="dxa"/>
          </w:tcPr>
          <w:p w14:paraId="46243685"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764C6BEC" w14:textId="77777777" w:rsidR="00C039F0" w:rsidRPr="00A44ADA" w:rsidRDefault="00C039F0" w:rsidP="0066279E">
            <w:pPr>
              <w:jc w:val="center"/>
              <w:rPr>
                <w:rFonts w:ascii="Arial" w:hAnsi="Arial" w:cs="Arial"/>
                <w:b/>
                <w:sz w:val="20"/>
              </w:rPr>
            </w:pPr>
            <w:r w:rsidRPr="00A44ADA">
              <w:rPr>
                <w:rFonts w:ascii="Arial" w:hAnsi="Arial" w:cs="Arial"/>
                <w:b/>
                <w:sz w:val="20"/>
              </w:rPr>
              <w:t>06 01 04*</w:t>
            </w:r>
          </w:p>
        </w:tc>
        <w:tc>
          <w:tcPr>
            <w:tcW w:w="3455" w:type="dxa"/>
            <w:hideMark/>
          </w:tcPr>
          <w:p w14:paraId="6CD5343E" w14:textId="77777777" w:rsidR="00C039F0" w:rsidRPr="00A44ADA" w:rsidRDefault="00C039F0" w:rsidP="0066279E">
            <w:pPr>
              <w:jc w:val="center"/>
              <w:rPr>
                <w:rFonts w:ascii="Arial" w:hAnsi="Arial" w:cs="Arial"/>
                <w:sz w:val="20"/>
              </w:rPr>
            </w:pPr>
            <w:r w:rsidRPr="00A44ADA">
              <w:rPr>
                <w:rFonts w:ascii="Arial" w:hAnsi="Arial" w:cs="Arial"/>
                <w:sz w:val="20"/>
              </w:rPr>
              <w:t>Kwas fosforowy i fosforawy</w:t>
            </w:r>
          </w:p>
        </w:tc>
        <w:tc>
          <w:tcPr>
            <w:tcW w:w="2546" w:type="dxa"/>
            <w:hideMark/>
          </w:tcPr>
          <w:p w14:paraId="4A4223F0"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666979F0"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5B30644E" w14:textId="77777777" w:rsidTr="00454C8C">
        <w:trPr>
          <w:trHeight w:val="20"/>
        </w:trPr>
        <w:tc>
          <w:tcPr>
            <w:tcW w:w="611" w:type="dxa"/>
          </w:tcPr>
          <w:p w14:paraId="4CA0C1ED"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4E3C75B1" w14:textId="77777777" w:rsidR="00C039F0" w:rsidRPr="00A44ADA" w:rsidRDefault="00C039F0" w:rsidP="0066279E">
            <w:pPr>
              <w:jc w:val="center"/>
              <w:rPr>
                <w:rFonts w:ascii="Arial" w:hAnsi="Arial" w:cs="Arial"/>
                <w:b/>
                <w:sz w:val="20"/>
              </w:rPr>
            </w:pPr>
            <w:r w:rsidRPr="00A44ADA">
              <w:rPr>
                <w:rFonts w:ascii="Arial" w:hAnsi="Arial" w:cs="Arial"/>
                <w:b/>
                <w:sz w:val="20"/>
              </w:rPr>
              <w:t>06 01 05*</w:t>
            </w:r>
          </w:p>
        </w:tc>
        <w:tc>
          <w:tcPr>
            <w:tcW w:w="3455" w:type="dxa"/>
            <w:hideMark/>
          </w:tcPr>
          <w:p w14:paraId="007BE3EB" w14:textId="77777777" w:rsidR="00C039F0" w:rsidRPr="00A44ADA" w:rsidRDefault="00C039F0" w:rsidP="0066279E">
            <w:pPr>
              <w:jc w:val="center"/>
              <w:rPr>
                <w:rFonts w:ascii="Arial" w:hAnsi="Arial" w:cs="Arial"/>
                <w:sz w:val="20"/>
              </w:rPr>
            </w:pPr>
            <w:r w:rsidRPr="00A44ADA">
              <w:rPr>
                <w:rFonts w:ascii="Arial" w:hAnsi="Arial" w:cs="Arial"/>
                <w:sz w:val="20"/>
              </w:rPr>
              <w:t>Kwas azotowy i azotawy</w:t>
            </w:r>
          </w:p>
        </w:tc>
        <w:tc>
          <w:tcPr>
            <w:tcW w:w="2546" w:type="dxa"/>
            <w:hideMark/>
          </w:tcPr>
          <w:p w14:paraId="2BE34EF7"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4A593418"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23BD8A02" w14:textId="77777777" w:rsidTr="00454C8C">
        <w:trPr>
          <w:trHeight w:val="20"/>
        </w:trPr>
        <w:tc>
          <w:tcPr>
            <w:tcW w:w="611" w:type="dxa"/>
          </w:tcPr>
          <w:p w14:paraId="6A84F5ED"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09DB6D07" w14:textId="77777777" w:rsidR="00C039F0" w:rsidRPr="00A44ADA" w:rsidRDefault="00C039F0" w:rsidP="0066279E">
            <w:pPr>
              <w:jc w:val="center"/>
              <w:rPr>
                <w:rFonts w:ascii="Arial" w:hAnsi="Arial" w:cs="Arial"/>
                <w:b/>
                <w:sz w:val="20"/>
              </w:rPr>
            </w:pPr>
            <w:r w:rsidRPr="00A44ADA">
              <w:rPr>
                <w:rFonts w:ascii="Arial" w:hAnsi="Arial" w:cs="Arial"/>
                <w:b/>
                <w:sz w:val="20"/>
              </w:rPr>
              <w:t>06 01 06*</w:t>
            </w:r>
          </w:p>
        </w:tc>
        <w:tc>
          <w:tcPr>
            <w:tcW w:w="3455" w:type="dxa"/>
            <w:hideMark/>
          </w:tcPr>
          <w:p w14:paraId="41F2568C" w14:textId="77777777" w:rsidR="00C039F0" w:rsidRPr="00A44ADA" w:rsidRDefault="00C039F0" w:rsidP="0066279E">
            <w:pPr>
              <w:jc w:val="center"/>
              <w:rPr>
                <w:rFonts w:ascii="Arial" w:hAnsi="Arial" w:cs="Arial"/>
                <w:sz w:val="20"/>
              </w:rPr>
            </w:pPr>
            <w:r w:rsidRPr="00A44ADA">
              <w:rPr>
                <w:rFonts w:ascii="Arial" w:hAnsi="Arial" w:cs="Arial"/>
                <w:sz w:val="20"/>
              </w:rPr>
              <w:t>Inne kwasy</w:t>
            </w:r>
          </w:p>
        </w:tc>
        <w:tc>
          <w:tcPr>
            <w:tcW w:w="2546" w:type="dxa"/>
            <w:hideMark/>
          </w:tcPr>
          <w:p w14:paraId="08EF0AC2"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557C7C68"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5AF0686D" w14:textId="77777777" w:rsidTr="00454C8C">
        <w:trPr>
          <w:trHeight w:val="20"/>
        </w:trPr>
        <w:tc>
          <w:tcPr>
            <w:tcW w:w="611" w:type="dxa"/>
          </w:tcPr>
          <w:p w14:paraId="39643B9B"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554F6AB8" w14:textId="77777777" w:rsidR="00C039F0" w:rsidRPr="00A44ADA" w:rsidRDefault="00C039F0" w:rsidP="0066279E">
            <w:pPr>
              <w:jc w:val="center"/>
              <w:rPr>
                <w:rFonts w:ascii="Arial" w:hAnsi="Arial" w:cs="Arial"/>
                <w:b/>
                <w:sz w:val="20"/>
              </w:rPr>
            </w:pPr>
            <w:r w:rsidRPr="00A44ADA">
              <w:rPr>
                <w:rFonts w:ascii="Arial" w:hAnsi="Arial" w:cs="Arial"/>
                <w:b/>
                <w:sz w:val="20"/>
              </w:rPr>
              <w:t>06 02 01*</w:t>
            </w:r>
          </w:p>
        </w:tc>
        <w:tc>
          <w:tcPr>
            <w:tcW w:w="3455" w:type="dxa"/>
            <w:hideMark/>
          </w:tcPr>
          <w:p w14:paraId="62BE04A3" w14:textId="77777777" w:rsidR="00C039F0" w:rsidRPr="00A44ADA" w:rsidRDefault="00C039F0" w:rsidP="0066279E">
            <w:pPr>
              <w:jc w:val="center"/>
              <w:rPr>
                <w:rFonts w:ascii="Arial" w:hAnsi="Arial" w:cs="Arial"/>
                <w:sz w:val="20"/>
              </w:rPr>
            </w:pPr>
            <w:r w:rsidRPr="00A44ADA">
              <w:rPr>
                <w:rFonts w:ascii="Arial" w:hAnsi="Arial" w:cs="Arial"/>
                <w:sz w:val="20"/>
              </w:rPr>
              <w:t>Wodorotlenek wapniowy</w:t>
            </w:r>
          </w:p>
        </w:tc>
        <w:tc>
          <w:tcPr>
            <w:tcW w:w="2546" w:type="dxa"/>
            <w:hideMark/>
          </w:tcPr>
          <w:p w14:paraId="2EC4BB5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4C54593D"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70ECAF4A" w14:textId="77777777" w:rsidTr="00454C8C">
        <w:trPr>
          <w:trHeight w:val="20"/>
        </w:trPr>
        <w:tc>
          <w:tcPr>
            <w:tcW w:w="611" w:type="dxa"/>
          </w:tcPr>
          <w:p w14:paraId="53E313AF"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4977049A" w14:textId="77777777" w:rsidR="00C039F0" w:rsidRPr="00A44ADA" w:rsidRDefault="00C039F0" w:rsidP="0066279E">
            <w:pPr>
              <w:jc w:val="center"/>
              <w:rPr>
                <w:rFonts w:ascii="Arial" w:hAnsi="Arial" w:cs="Arial"/>
                <w:b/>
                <w:sz w:val="20"/>
              </w:rPr>
            </w:pPr>
            <w:r w:rsidRPr="00A44ADA">
              <w:rPr>
                <w:rFonts w:ascii="Arial" w:hAnsi="Arial" w:cs="Arial"/>
                <w:b/>
                <w:sz w:val="20"/>
              </w:rPr>
              <w:t>06 02 03*</w:t>
            </w:r>
          </w:p>
        </w:tc>
        <w:tc>
          <w:tcPr>
            <w:tcW w:w="3455" w:type="dxa"/>
            <w:hideMark/>
          </w:tcPr>
          <w:p w14:paraId="75F87497" w14:textId="77777777" w:rsidR="00C039F0" w:rsidRPr="00A44ADA" w:rsidRDefault="00C039F0" w:rsidP="0066279E">
            <w:pPr>
              <w:jc w:val="center"/>
              <w:rPr>
                <w:rFonts w:ascii="Arial" w:hAnsi="Arial" w:cs="Arial"/>
                <w:sz w:val="20"/>
              </w:rPr>
            </w:pPr>
            <w:r w:rsidRPr="00A44ADA">
              <w:rPr>
                <w:rFonts w:ascii="Arial" w:hAnsi="Arial" w:cs="Arial"/>
                <w:sz w:val="20"/>
              </w:rPr>
              <w:t>Wodorotlenek amonowy</w:t>
            </w:r>
          </w:p>
        </w:tc>
        <w:tc>
          <w:tcPr>
            <w:tcW w:w="2546" w:type="dxa"/>
            <w:hideMark/>
          </w:tcPr>
          <w:p w14:paraId="579DAD3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570B8B52"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64973F38" w14:textId="77777777" w:rsidTr="00454C8C">
        <w:trPr>
          <w:trHeight w:val="20"/>
        </w:trPr>
        <w:tc>
          <w:tcPr>
            <w:tcW w:w="611" w:type="dxa"/>
          </w:tcPr>
          <w:p w14:paraId="430D964E"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7B4C01E1" w14:textId="77777777" w:rsidR="00C039F0" w:rsidRPr="00A44ADA" w:rsidRDefault="00C039F0" w:rsidP="0066279E">
            <w:pPr>
              <w:jc w:val="center"/>
              <w:rPr>
                <w:rFonts w:ascii="Arial" w:hAnsi="Arial" w:cs="Arial"/>
                <w:b/>
                <w:sz w:val="20"/>
              </w:rPr>
            </w:pPr>
            <w:r w:rsidRPr="00A44ADA">
              <w:rPr>
                <w:rFonts w:ascii="Arial" w:hAnsi="Arial" w:cs="Arial"/>
                <w:b/>
                <w:sz w:val="20"/>
              </w:rPr>
              <w:t>06 02 04*</w:t>
            </w:r>
          </w:p>
        </w:tc>
        <w:tc>
          <w:tcPr>
            <w:tcW w:w="3455" w:type="dxa"/>
            <w:hideMark/>
          </w:tcPr>
          <w:p w14:paraId="2DF102E2" w14:textId="77777777" w:rsidR="00C039F0" w:rsidRPr="00A44ADA" w:rsidRDefault="00C039F0" w:rsidP="0066279E">
            <w:pPr>
              <w:jc w:val="center"/>
              <w:rPr>
                <w:rFonts w:ascii="Arial" w:hAnsi="Arial" w:cs="Arial"/>
                <w:sz w:val="20"/>
              </w:rPr>
            </w:pPr>
            <w:r w:rsidRPr="00A44ADA">
              <w:rPr>
                <w:rFonts w:ascii="Arial" w:hAnsi="Arial" w:cs="Arial"/>
                <w:sz w:val="20"/>
              </w:rPr>
              <w:t>Wodorotlenek sodowy</w:t>
            </w:r>
            <w:r w:rsidRPr="00A44ADA">
              <w:rPr>
                <w:rFonts w:ascii="Arial" w:hAnsi="Arial" w:cs="Arial"/>
                <w:sz w:val="20"/>
              </w:rPr>
              <w:br/>
              <w:t xml:space="preserve"> i potasowy</w:t>
            </w:r>
          </w:p>
        </w:tc>
        <w:tc>
          <w:tcPr>
            <w:tcW w:w="2546" w:type="dxa"/>
            <w:hideMark/>
          </w:tcPr>
          <w:p w14:paraId="1208728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tcPr>
          <w:p w14:paraId="691EFB30"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742DF35F" w14:textId="77777777" w:rsidTr="00454C8C">
        <w:trPr>
          <w:trHeight w:val="20"/>
        </w:trPr>
        <w:tc>
          <w:tcPr>
            <w:tcW w:w="611" w:type="dxa"/>
          </w:tcPr>
          <w:p w14:paraId="19613EEF"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42B80667" w14:textId="77777777" w:rsidR="00C039F0" w:rsidRPr="00A44ADA" w:rsidRDefault="00C039F0" w:rsidP="0066279E">
            <w:pPr>
              <w:jc w:val="center"/>
              <w:rPr>
                <w:rFonts w:ascii="Arial" w:hAnsi="Arial" w:cs="Arial"/>
                <w:b/>
                <w:sz w:val="20"/>
              </w:rPr>
            </w:pPr>
            <w:r w:rsidRPr="00A44ADA">
              <w:rPr>
                <w:rFonts w:ascii="Arial" w:hAnsi="Arial" w:cs="Arial"/>
                <w:b/>
                <w:sz w:val="20"/>
              </w:rPr>
              <w:t>06 02 05*</w:t>
            </w:r>
          </w:p>
        </w:tc>
        <w:tc>
          <w:tcPr>
            <w:tcW w:w="3455" w:type="dxa"/>
            <w:hideMark/>
          </w:tcPr>
          <w:p w14:paraId="28DA845F" w14:textId="77777777" w:rsidR="00C039F0" w:rsidRPr="00A44ADA" w:rsidRDefault="00C039F0" w:rsidP="0066279E">
            <w:pPr>
              <w:jc w:val="center"/>
              <w:rPr>
                <w:rFonts w:ascii="Arial" w:hAnsi="Arial" w:cs="Arial"/>
                <w:sz w:val="20"/>
              </w:rPr>
            </w:pPr>
            <w:r w:rsidRPr="00A44ADA">
              <w:rPr>
                <w:rFonts w:ascii="Arial" w:hAnsi="Arial" w:cs="Arial"/>
                <w:sz w:val="20"/>
              </w:rPr>
              <w:t>Inne wodorotlenki</w:t>
            </w:r>
          </w:p>
        </w:tc>
        <w:tc>
          <w:tcPr>
            <w:tcW w:w="2546" w:type="dxa"/>
            <w:hideMark/>
          </w:tcPr>
          <w:p w14:paraId="6214FA04"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59C84C8F"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07FF09C6" w14:textId="77777777" w:rsidTr="00454C8C">
        <w:trPr>
          <w:trHeight w:val="20"/>
        </w:trPr>
        <w:tc>
          <w:tcPr>
            <w:tcW w:w="611" w:type="dxa"/>
          </w:tcPr>
          <w:p w14:paraId="21DE7328"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6DF491E1" w14:textId="77777777" w:rsidR="00C039F0" w:rsidRPr="00A44ADA" w:rsidRDefault="00C039F0" w:rsidP="0066279E">
            <w:pPr>
              <w:jc w:val="center"/>
              <w:rPr>
                <w:rFonts w:ascii="Arial" w:hAnsi="Arial" w:cs="Arial"/>
                <w:b/>
                <w:sz w:val="20"/>
              </w:rPr>
            </w:pPr>
            <w:r w:rsidRPr="00A44ADA">
              <w:rPr>
                <w:rFonts w:ascii="Arial" w:hAnsi="Arial" w:cs="Arial"/>
                <w:b/>
                <w:sz w:val="20"/>
              </w:rPr>
              <w:t>11 01 05*</w:t>
            </w:r>
          </w:p>
        </w:tc>
        <w:tc>
          <w:tcPr>
            <w:tcW w:w="3455" w:type="dxa"/>
            <w:hideMark/>
          </w:tcPr>
          <w:p w14:paraId="5A8D6876" w14:textId="77777777" w:rsidR="00C039F0" w:rsidRPr="00A44ADA" w:rsidRDefault="00C039F0" w:rsidP="0066279E">
            <w:pPr>
              <w:jc w:val="center"/>
              <w:rPr>
                <w:rFonts w:ascii="Arial" w:hAnsi="Arial" w:cs="Arial"/>
                <w:sz w:val="20"/>
              </w:rPr>
            </w:pPr>
            <w:r w:rsidRPr="00A44ADA">
              <w:rPr>
                <w:rFonts w:ascii="Arial" w:hAnsi="Arial" w:cs="Arial"/>
                <w:sz w:val="20"/>
              </w:rPr>
              <w:t>Kwasy trawiące</w:t>
            </w:r>
          </w:p>
        </w:tc>
        <w:tc>
          <w:tcPr>
            <w:tcW w:w="2546" w:type="dxa"/>
            <w:hideMark/>
          </w:tcPr>
          <w:p w14:paraId="7DED5D4A"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hideMark/>
          </w:tcPr>
          <w:p w14:paraId="1620EBB4" w14:textId="77777777" w:rsidR="00C039F0" w:rsidRPr="00A44ADA" w:rsidRDefault="00C039F0" w:rsidP="0066279E">
            <w:pPr>
              <w:jc w:val="center"/>
              <w:rPr>
                <w:rFonts w:ascii="Arial" w:hAnsi="Arial" w:cs="Arial"/>
                <w:bCs/>
                <w:strike/>
                <w:sz w:val="20"/>
              </w:rPr>
            </w:pPr>
            <w:r w:rsidRPr="00A44ADA">
              <w:rPr>
                <w:rFonts w:ascii="Arial" w:hAnsi="Arial" w:cs="Arial"/>
                <w:bCs/>
                <w:sz w:val="20"/>
              </w:rPr>
              <w:t>11 702</w:t>
            </w:r>
          </w:p>
        </w:tc>
      </w:tr>
      <w:tr w:rsidR="00A44ADA" w:rsidRPr="00A44ADA" w14:paraId="49708C9A" w14:textId="77777777" w:rsidTr="00454C8C">
        <w:trPr>
          <w:trHeight w:val="20"/>
        </w:trPr>
        <w:tc>
          <w:tcPr>
            <w:tcW w:w="611" w:type="dxa"/>
          </w:tcPr>
          <w:p w14:paraId="5E2698F1"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09C62F3E" w14:textId="77777777" w:rsidR="00C039F0" w:rsidRPr="00A44ADA" w:rsidRDefault="00C039F0" w:rsidP="0066279E">
            <w:pPr>
              <w:jc w:val="center"/>
              <w:rPr>
                <w:rFonts w:ascii="Arial" w:hAnsi="Arial" w:cs="Arial"/>
                <w:b/>
                <w:sz w:val="20"/>
              </w:rPr>
            </w:pPr>
            <w:r w:rsidRPr="00A44ADA">
              <w:rPr>
                <w:rFonts w:ascii="Arial" w:hAnsi="Arial" w:cs="Arial"/>
                <w:b/>
                <w:sz w:val="20"/>
              </w:rPr>
              <w:t>11 01 06*</w:t>
            </w:r>
          </w:p>
        </w:tc>
        <w:tc>
          <w:tcPr>
            <w:tcW w:w="3455" w:type="dxa"/>
            <w:hideMark/>
          </w:tcPr>
          <w:p w14:paraId="130F2143" w14:textId="77777777" w:rsidR="00C039F0" w:rsidRPr="00A44ADA" w:rsidRDefault="00C039F0" w:rsidP="0066279E">
            <w:pPr>
              <w:jc w:val="center"/>
              <w:rPr>
                <w:rFonts w:ascii="Arial" w:hAnsi="Arial" w:cs="Arial"/>
                <w:sz w:val="20"/>
              </w:rPr>
            </w:pPr>
            <w:r w:rsidRPr="00A44ADA">
              <w:rPr>
                <w:rFonts w:ascii="Arial" w:hAnsi="Arial" w:cs="Arial"/>
                <w:sz w:val="20"/>
              </w:rPr>
              <w:t>Odpady zawierające kwasy inne niż wymienione w 11 01 05*</w:t>
            </w:r>
          </w:p>
        </w:tc>
        <w:tc>
          <w:tcPr>
            <w:tcW w:w="2546" w:type="dxa"/>
            <w:hideMark/>
          </w:tcPr>
          <w:p w14:paraId="467BC29C"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hideMark/>
          </w:tcPr>
          <w:p w14:paraId="14E5A827"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40778ECE" w14:textId="77777777" w:rsidTr="00454C8C">
        <w:trPr>
          <w:trHeight w:val="20"/>
        </w:trPr>
        <w:tc>
          <w:tcPr>
            <w:tcW w:w="611" w:type="dxa"/>
          </w:tcPr>
          <w:p w14:paraId="7DCEBEC4" w14:textId="77777777" w:rsidR="00C039F0" w:rsidRPr="00A44ADA" w:rsidRDefault="00C039F0">
            <w:pPr>
              <w:pStyle w:val="Akapitzlist"/>
              <w:numPr>
                <w:ilvl w:val="0"/>
                <w:numId w:val="8"/>
              </w:numPr>
              <w:autoSpaceDN w:val="0"/>
              <w:jc w:val="center"/>
              <w:rPr>
                <w:rFonts w:ascii="Arial" w:hAnsi="Arial" w:cs="Arial"/>
                <w:sz w:val="20"/>
              </w:rPr>
            </w:pPr>
          </w:p>
        </w:tc>
        <w:tc>
          <w:tcPr>
            <w:tcW w:w="1257" w:type="dxa"/>
            <w:hideMark/>
          </w:tcPr>
          <w:p w14:paraId="7F7968B3" w14:textId="77777777" w:rsidR="00C039F0" w:rsidRPr="00A44ADA" w:rsidRDefault="00C039F0" w:rsidP="0066279E">
            <w:pPr>
              <w:jc w:val="center"/>
              <w:rPr>
                <w:rFonts w:ascii="Arial" w:hAnsi="Arial" w:cs="Arial"/>
                <w:b/>
                <w:sz w:val="20"/>
              </w:rPr>
            </w:pPr>
            <w:r w:rsidRPr="00A44ADA">
              <w:rPr>
                <w:rFonts w:ascii="Arial" w:hAnsi="Arial" w:cs="Arial"/>
                <w:b/>
                <w:sz w:val="20"/>
              </w:rPr>
              <w:t>11 01 07*</w:t>
            </w:r>
          </w:p>
        </w:tc>
        <w:tc>
          <w:tcPr>
            <w:tcW w:w="3455" w:type="dxa"/>
            <w:hideMark/>
          </w:tcPr>
          <w:p w14:paraId="6FB292D6" w14:textId="77777777" w:rsidR="00C039F0" w:rsidRPr="00A44ADA" w:rsidRDefault="00C039F0" w:rsidP="0066279E">
            <w:pPr>
              <w:jc w:val="center"/>
              <w:rPr>
                <w:rFonts w:ascii="Arial" w:hAnsi="Arial" w:cs="Arial"/>
                <w:sz w:val="20"/>
              </w:rPr>
            </w:pPr>
            <w:r w:rsidRPr="00A44ADA">
              <w:rPr>
                <w:rFonts w:ascii="Arial" w:hAnsi="Arial" w:cs="Arial"/>
                <w:sz w:val="20"/>
              </w:rPr>
              <w:t>Alkalia trawiące</w:t>
            </w:r>
          </w:p>
        </w:tc>
        <w:tc>
          <w:tcPr>
            <w:tcW w:w="2546" w:type="dxa"/>
            <w:hideMark/>
          </w:tcPr>
          <w:p w14:paraId="30B806A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1EE48964"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328B45F6" w14:textId="77777777" w:rsidTr="00454C8C">
        <w:trPr>
          <w:trHeight w:val="20"/>
        </w:trPr>
        <w:tc>
          <w:tcPr>
            <w:tcW w:w="611" w:type="dxa"/>
            <w:hideMark/>
          </w:tcPr>
          <w:p w14:paraId="45AE47A2" w14:textId="77777777" w:rsidR="00C039F0" w:rsidRPr="00A44ADA" w:rsidRDefault="00C039F0" w:rsidP="0066279E">
            <w:pPr>
              <w:jc w:val="center"/>
              <w:rPr>
                <w:rFonts w:ascii="Arial" w:hAnsi="Arial" w:cs="Arial"/>
                <w:sz w:val="20"/>
              </w:rPr>
            </w:pPr>
            <w:r w:rsidRPr="00A44ADA">
              <w:rPr>
                <w:rFonts w:ascii="Arial" w:hAnsi="Arial" w:cs="Arial"/>
                <w:sz w:val="20"/>
              </w:rPr>
              <w:t>13.</w:t>
            </w:r>
          </w:p>
        </w:tc>
        <w:tc>
          <w:tcPr>
            <w:tcW w:w="1257" w:type="dxa"/>
            <w:hideMark/>
          </w:tcPr>
          <w:p w14:paraId="49FEE0AD" w14:textId="77777777" w:rsidR="00C039F0" w:rsidRPr="00A44ADA" w:rsidRDefault="00C039F0" w:rsidP="0066279E">
            <w:pPr>
              <w:jc w:val="center"/>
              <w:rPr>
                <w:rFonts w:ascii="Arial" w:hAnsi="Arial" w:cs="Arial"/>
                <w:b/>
                <w:sz w:val="20"/>
              </w:rPr>
            </w:pPr>
            <w:r w:rsidRPr="00A44ADA">
              <w:rPr>
                <w:rFonts w:ascii="Arial" w:hAnsi="Arial" w:cs="Arial"/>
                <w:b/>
                <w:sz w:val="20"/>
              </w:rPr>
              <w:t>11 01 08*</w:t>
            </w:r>
          </w:p>
        </w:tc>
        <w:tc>
          <w:tcPr>
            <w:tcW w:w="3455" w:type="dxa"/>
            <w:hideMark/>
          </w:tcPr>
          <w:p w14:paraId="51FE29FC" w14:textId="77777777" w:rsidR="00C039F0" w:rsidRPr="00A44ADA" w:rsidRDefault="00C039F0" w:rsidP="0066279E">
            <w:pPr>
              <w:jc w:val="center"/>
              <w:rPr>
                <w:rFonts w:ascii="Arial" w:hAnsi="Arial" w:cs="Arial"/>
                <w:sz w:val="20"/>
              </w:rPr>
            </w:pPr>
            <w:r w:rsidRPr="00A44ADA">
              <w:rPr>
                <w:rFonts w:ascii="Arial" w:hAnsi="Arial" w:cs="Arial"/>
                <w:sz w:val="20"/>
              </w:rPr>
              <w:t>Osady i szlamy z fosforanowania</w:t>
            </w:r>
          </w:p>
        </w:tc>
        <w:tc>
          <w:tcPr>
            <w:tcW w:w="2546" w:type="dxa"/>
            <w:hideMark/>
          </w:tcPr>
          <w:p w14:paraId="1E9D79EC"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1A5B1041"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41F0652A" w14:textId="77777777" w:rsidTr="00454C8C">
        <w:trPr>
          <w:trHeight w:val="20"/>
        </w:trPr>
        <w:tc>
          <w:tcPr>
            <w:tcW w:w="611" w:type="dxa"/>
            <w:hideMark/>
          </w:tcPr>
          <w:p w14:paraId="2407B8A0" w14:textId="77777777" w:rsidR="00C039F0" w:rsidRPr="00A44ADA" w:rsidRDefault="00C039F0" w:rsidP="0066279E">
            <w:pPr>
              <w:jc w:val="center"/>
              <w:rPr>
                <w:rFonts w:ascii="Arial" w:hAnsi="Arial" w:cs="Arial"/>
                <w:sz w:val="20"/>
              </w:rPr>
            </w:pPr>
            <w:r w:rsidRPr="00A44ADA">
              <w:rPr>
                <w:rFonts w:ascii="Arial" w:hAnsi="Arial" w:cs="Arial"/>
                <w:sz w:val="20"/>
              </w:rPr>
              <w:t>14.</w:t>
            </w:r>
          </w:p>
          <w:p w14:paraId="574285D3" w14:textId="77777777" w:rsidR="00C039F0" w:rsidRPr="00A44ADA" w:rsidRDefault="00C039F0" w:rsidP="0066279E">
            <w:pPr>
              <w:jc w:val="center"/>
              <w:rPr>
                <w:rFonts w:ascii="Arial" w:hAnsi="Arial" w:cs="Arial"/>
                <w:sz w:val="20"/>
              </w:rPr>
            </w:pPr>
          </w:p>
        </w:tc>
        <w:tc>
          <w:tcPr>
            <w:tcW w:w="1257" w:type="dxa"/>
            <w:hideMark/>
          </w:tcPr>
          <w:p w14:paraId="2E14D63B" w14:textId="77777777" w:rsidR="00C039F0" w:rsidRPr="00A44ADA" w:rsidRDefault="00C039F0" w:rsidP="0066279E">
            <w:pPr>
              <w:jc w:val="center"/>
              <w:rPr>
                <w:rFonts w:ascii="Arial" w:hAnsi="Arial" w:cs="Arial"/>
                <w:b/>
                <w:sz w:val="20"/>
              </w:rPr>
            </w:pPr>
            <w:r w:rsidRPr="00A44ADA">
              <w:rPr>
                <w:rFonts w:ascii="Arial" w:hAnsi="Arial" w:cs="Arial"/>
                <w:b/>
                <w:sz w:val="20"/>
              </w:rPr>
              <w:t>11 01 11*</w:t>
            </w:r>
          </w:p>
        </w:tc>
        <w:tc>
          <w:tcPr>
            <w:tcW w:w="3455" w:type="dxa"/>
            <w:hideMark/>
          </w:tcPr>
          <w:p w14:paraId="706B6275" w14:textId="77777777" w:rsidR="00C039F0" w:rsidRPr="00A44ADA" w:rsidRDefault="00C039F0" w:rsidP="0066279E">
            <w:pPr>
              <w:jc w:val="center"/>
              <w:rPr>
                <w:rFonts w:ascii="Arial" w:hAnsi="Arial" w:cs="Arial"/>
                <w:sz w:val="20"/>
              </w:rPr>
            </w:pPr>
            <w:r w:rsidRPr="00A44ADA">
              <w:rPr>
                <w:rFonts w:ascii="Arial" w:hAnsi="Arial" w:cs="Arial"/>
                <w:sz w:val="20"/>
              </w:rPr>
              <w:t xml:space="preserve">Wody </w:t>
            </w:r>
            <w:proofErr w:type="spellStart"/>
            <w:r w:rsidRPr="00A44ADA">
              <w:rPr>
                <w:rFonts w:ascii="Arial" w:hAnsi="Arial" w:cs="Arial"/>
                <w:sz w:val="20"/>
              </w:rPr>
              <w:t>popłuczne</w:t>
            </w:r>
            <w:proofErr w:type="spellEnd"/>
            <w:r w:rsidRPr="00A44ADA">
              <w:rPr>
                <w:rFonts w:ascii="Arial" w:hAnsi="Arial" w:cs="Arial"/>
                <w:sz w:val="20"/>
              </w:rPr>
              <w:t xml:space="preserve"> zawierające substancje niebezpieczne</w:t>
            </w:r>
          </w:p>
        </w:tc>
        <w:tc>
          <w:tcPr>
            <w:tcW w:w="2546" w:type="dxa"/>
            <w:hideMark/>
          </w:tcPr>
          <w:p w14:paraId="62AD1837"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tcPr>
          <w:p w14:paraId="2586DD9C"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0665517D" w14:textId="77777777" w:rsidTr="00454C8C">
        <w:trPr>
          <w:trHeight w:val="20"/>
        </w:trPr>
        <w:tc>
          <w:tcPr>
            <w:tcW w:w="611" w:type="dxa"/>
            <w:hideMark/>
          </w:tcPr>
          <w:p w14:paraId="3E65DEA4" w14:textId="77777777" w:rsidR="00C039F0" w:rsidRPr="00A44ADA" w:rsidRDefault="00C039F0" w:rsidP="0066279E">
            <w:pPr>
              <w:jc w:val="center"/>
              <w:rPr>
                <w:rFonts w:ascii="Arial" w:hAnsi="Arial" w:cs="Arial"/>
                <w:sz w:val="20"/>
              </w:rPr>
            </w:pPr>
            <w:r w:rsidRPr="00A44ADA">
              <w:rPr>
                <w:rFonts w:ascii="Arial" w:hAnsi="Arial" w:cs="Arial"/>
                <w:sz w:val="20"/>
              </w:rPr>
              <w:t>15.</w:t>
            </w:r>
          </w:p>
        </w:tc>
        <w:tc>
          <w:tcPr>
            <w:tcW w:w="1257" w:type="dxa"/>
            <w:hideMark/>
          </w:tcPr>
          <w:p w14:paraId="651B0002" w14:textId="77777777" w:rsidR="00C039F0" w:rsidRPr="00A44ADA" w:rsidRDefault="00C039F0" w:rsidP="0066279E">
            <w:pPr>
              <w:jc w:val="center"/>
              <w:rPr>
                <w:rFonts w:ascii="Arial" w:hAnsi="Arial" w:cs="Arial"/>
                <w:b/>
                <w:sz w:val="20"/>
              </w:rPr>
            </w:pPr>
            <w:r w:rsidRPr="00A44ADA">
              <w:rPr>
                <w:rFonts w:ascii="Arial" w:hAnsi="Arial" w:cs="Arial"/>
                <w:b/>
                <w:sz w:val="20"/>
              </w:rPr>
              <w:t>11 01 13*</w:t>
            </w:r>
          </w:p>
        </w:tc>
        <w:tc>
          <w:tcPr>
            <w:tcW w:w="3455" w:type="dxa"/>
            <w:hideMark/>
          </w:tcPr>
          <w:p w14:paraId="57DC430A" w14:textId="77777777" w:rsidR="00C039F0" w:rsidRPr="00A44ADA" w:rsidRDefault="00C039F0" w:rsidP="0066279E">
            <w:pPr>
              <w:jc w:val="center"/>
              <w:rPr>
                <w:rFonts w:ascii="Arial" w:hAnsi="Arial" w:cs="Arial"/>
                <w:sz w:val="20"/>
              </w:rPr>
            </w:pPr>
            <w:r w:rsidRPr="00A44ADA">
              <w:rPr>
                <w:rFonts w:ascii="Arial" w:hAnsi="Arial" w:cs="Arial"/>
                <w:sz w:val="20"/>
              </w:rPr>
              <w:t>Odpady z odtłuszczania zawierające substancje niebezpieczne</w:t>
            </w:r>
          </w:p>
        </w:tc>
        <w:tc>
          <w:tcPr>
            <w:tcW w:w="2546" w:type="dxa"/>
            <w:hideMark/>
          </w:tcPr>
          <w:p w14:paraId="3804A934"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tcPr>
          <w:p w14:paraId="25DC102D"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6A5A669C" w14:textId="77777777" w:rsidTr="00454C8C">
        <w:trPr>
          <w:trHeight w:val="20"/>
        </w:trPr>
        <w:tc>
          <w:tcPr>
            <w:tcW w:w="611" w:type="dxa"/>
            <w:hideMark/>
          </w:tcPr>
          <w:p w14:paraId="77F3D24B" w14:textId="77777777" w:rsidR="00C039F0" w:rsidRPr="00A44ADA" w:rsidRDefault="00C039F0" w:rsidP="0066279E">
            <w:pPr>
              <w:jc w:val="center"/>
              <w:rPr>
                <w:rFonts w:ascii="Arial" w:hAnsi="Arial" w:cs="Arial"/>
                <w:sz w:val="20"/>
              </w:rPr>
            </w:pPr>
            <w:r w:rsidRPr="00A44ADA">
              <w:rPr>
                <w:rFonts w:ascii="Arial" w:hAnsi="Arial" w:cs="Arial"/>
                <w:sz w:val="20"/>
              </w:rPr>
              <w:t>16.</w:t>
            </w:r>
          </w:p>
        </w:tc>
        <w:tc>
          <w:tcPr>
            <w:tcW w:w="1257" w:type="dxa"/>
            <w:hideMark/>
          </w:tcPr>
          <w:p w14:paraId="5FD775B0" w14:textId="77777777" w:rsidR="00C039F0" w:rsidRPr="00A44ADA" w:rsidRDefault="00C039F0" w:rsidP="0066279E">
            <w:pPr>
              <w:jc w:val="center"/>
              <w:rPr>
                <w:rFonts w:ascii="Arial" w:hAnsi="Arial" w:cs="Arial"/>
                <w:b/>
                <w:sz w:val="20"/>
              </w:rPr>
            </w:pPr>
            <w:r w:rsidRPr="00A44ADA">
              <w:rPr>
                <w:rFonts w:ascii="Arial" w:hAnsi="Arial" w:cs="Arial"/>
                <w:b/>
                <w:sz w:val="20"/>
              </w:rPr>
              <w:t>11 01 98*</w:t>
            </w:r>
          </w:p>
        </w:tc>
        <w:tc>
          <w:tcPr>
            <w:tcW w:w="3455" w:type="dxa"/>
            <w:hideMark/>
          </w:tcPr>
          <w:p w14:paraId="67CAD73F" w14:textId="77777777" w:rsidR="00C039F0" w:rsidRPr="00A44ADA" w:rsidRDefault="00C039F0" w:rsidP="0066279E">
            <w:pPr>
              <w:jc w:val="center"/>
              <w:rPr>
                <w:rFonts w:ascii="Arial" w:hAnsi="Arial" w:cs="Arial"/>
                <w:sz w:val="20"/>
              </w:rPr>
            </w:pPr>
            <w:r w:rsidRPr="00A44ADA">
              <w:rPr>
                <w:rFonts w:ascii="Arial" w:hAnsi="Arial" w:cs="Arial"/>
                <w:sz w:val="20"/>
              </w:rPr>
              <w:t>Inne odpady zawierające substancje niebezpieczne</w:t>
            </w:r>
          </w:p>
        </w:tc>
        <w:tc>
          <w:tcPr>
            <w:tcW w:w="2546" w:type="dxa"/>
            <w:hideMark/>
          </w:tcPr>
          <w:p w14:paraId="6BB084D2"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hideMark/>
          </w:tcPr>
          <w:p w14:paraId="6DE44C92"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238D3790" w14:textId="77777777" w:rsidTr="00454C8C">
        <w:trPr>
          <w:trHeight w:val="20"/>
        </w:trPr>
        <w:tc>
          <w:tcPr>
            <w:tcW w:w="611" w:type="dxa"/>
            <w:hideMark/>
          </w:tcPr>
          <w:p w14:paraId="291F6C54" w14:textId="77777777" w:rsidR="00C039F0" w:rsidRPr="00A44ADA" w:rsidRDefault="00C039F0" w:rsidP="0066279E">
            <w:pPr>
              <w:jc w:val="center"/>
              <w:rPr>
                <w:rFonts w:ascii="Arial" w:hAnsi="Arial" w:cs="Arial"/>
                <w:sz w:val="20"/>
              </w:rPr>
            </w:pPr>
            <w:r w:rsidRPr="00A44ADA">
              <w:rPr>
                <w:rFonts w:ascii="Arial" w:hAnsi="Arial" w:cs="Arial"/>
                <w:sz w:val="20"/>
              </w:rPr>
              <w:t>17.</w:t>
            </w:r>
          </w:p>
        </w:tc>
        <w:tc>
          <w:tcPr>
            <w:tcW w:w="1257" w:type="dxa"/>
            <w:hideMark/>
          </w:tcPr>
          <w:p w14:paraId="358B9D72" w14:textId="77777777" w:rsidR="00C039F0" w:rsidRPr="00A44ADA" w:rsidRDefault="00C039F0" w:rsidP="0066279E">
            <w:pPr>
              <w:jc w:val="center"/>
              <w:rPr>
                <w:rFonts w:ascii="Arial" w:hAnsi="Arial" w:cs="Arial"/>
                <w:b/>
                <w:sz w:val="20"/>
              </w:rPr>
            </w:pPr>
            <w:r w:rsidRPr="00A44ADA">
              <w:rPr>
                <w:rFonts w:ascii="Arial" w:hAnsi="Arial" w:cs="Arial"/>
                <w:b/>
                <w:sz w:val="20"/>
              </w:rPr>
              <w:t>12 03 01*</w:t>
            </w:r>
          </w:p>
        </w:tc>
        <w:tc>
          <w:tcPr>
            <w:tcW w:w="3455" w:type="dxa"/>
            <w:hideMark/>
          </w:tcPr>
          <w:p w14:paraId="4823EA77" w14:textId="77777777" w:rsidR="00C039F0" w:rsidRPr="00A44ADA" w:rsidRDefault="00C039F0" w:rsidP="0066279E">
            <w:pPr>
              <w:jc w:val="center"/>
              <w:rPr>
                <w:rFonts w:ascii="Arial" w:hAnsi="Arial" w:cs="Arial"/>
                <w:sz w:val="20"/>
              </w:rPr>
            </w:pPr>
            <w:r w:rsidRPr="00A44ADA">
              <w:rPr>
                <w:rFonts w:ascii="Arial" w:hAnsi="Arial" w:cs="Arial"/>
                <w:sz w:val="20"/>
              </w:rPr>
              <w:t>Wodne ciecze myjące</w:t>
            </w:r>
          </w:p>
        </w:tc>
        <w:tc>
          <w:tcPr>
            <w:tcW w:w="2546" w:type="dxa"/>
            <w:hideMark/>
          </w:tcPr>
          <w:p w14:paraId="24E6BF15"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433D5907"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55FE65F9" w14:textId="77777777" w:rsidTr="00454C8C">
        <w:trPr>
          <w:trHeight w:val="20"/>
        </w:trPr>
        <w:tc>
          <w:tcPr>
            <w:tcW w:w="611" w:type="dxa"/>
            <w:hideMark/>
          </w:tcPr>
          <w:p w14:paraId="7B9956DE" w14:textId="77777777" w:rsidR="00C039F0" w:rsidRPr="00A44ADA" w:rsidRDefault="00C039F0" w:rsidP="0066279E">
            <w:pPr>
              <w:jc w:val="center"/>
              <w:rPr>
                <w:rFonts w:ascii="Arial" w:hAnsi="Arial" w:cs="Arial"/>
                <w:sz w:val="20"/>
              </w:rPr>
            </w:pPr>
            <w:r w:rsidRPr="00A44ADA">
              <w:rPr>
                <w:rFonts w:ascii="Arial" w:hAnsi="Arial" w:cs="Arial"/>
                <w:sz w:val="20"/>
              </w:rPr>
              <w:t>18.</w:t>
            </w:r>
          </w:p>
        </w:tc>
        <w:tc>
          <w:tcPr>
            <w:tcW w:w="1257" w:type="dxa"/>
            <w:hideMark/>
          </w:tcPr>
          <w:p w14:paraId="44A66E65" w14:textId="77777777" w:rsidR="00C039F0" w:rsidRPr="00A44ADA" w:rsidRDefault="00C039F0" w:rsidP="0066279E">
            <w:pPr>
              <w:jc w:val="center"/>
              <w:rPr>
                <w:rFonts w:ascii="Arial" w:hAnsi="Arial" w:cs="Arial"/>
                <w:b/>
                <w:sz w:val="20"/>
              </w:rPr>
            </w:pPr>
            <w:r w:rsidRPr="00A44ADA">
              <w:rPr>
                <w:rFonts w:ascii="Arial" w:hAnsi="Arial" w:cs="Arial"/>
                <w:b/>
                <w:sz w:val="20"/>
              </w:rPr>
              <w:t>16 05 06*</w:t>
            </w:r>
          </w:p>
        </w:tc>
        <w:tc>
          <w:tcPr>
            <w:tcW w:w="3455" w:type="dxa"/>
            <w:hideMark/>
          </w:tcPr>
          <w:p w14:paraId="3FE5FA53" w14:textId="77777777" w:rsidR="00C039F0" w:rsidRPr="00A44ADA" w:rsidRDefault="00C039F0" w:rsidP="0066279E">
            <w:pPr>
              <w:jc w:val="center"/>
              <w:rPr>
                <w:rFonts w:ascii="Arial" w:hAnsi="Arial" w:cs="Arial"/>
                <w:sz w:val="20"/>
              </w:rPr>
            </w:pPr>
            <w:r w:rsidRPr="00A44ADA">
              <w:rPr>
                <w:rFonts w:ascii="Arial" w:hAnsi="Arial" w:cs="Arial"/>
                <w:sz w:val="20"/>
              </w:rPr>
              <w:t xml:space="preserve">Chemikalia laboratoryjne </w:t>
            </w:r>
          </w:p>
          <w:p w14:paraId="74C10FA0" w14:textId="77777777" w:rsidR="00C039F0" w:rsidRPr="00A44ADA" w:rsidRDefault="00C039F0" w:rsidP="0066279E">
            <w:pPr>
              <w:jc w:val="center"/>
              <w:rPr>
                <w:rFonts w:ascii="Arial" w:hAnsi="Arial" w:cs="Arial"/>
                <w:sz w:val="20"/>
              </w:rPr>
            </w:pPr>
            <w:r w:rsidRPr="00A44ADA">
              <w:rPr>
                <w:rFonts w:ascii="Arial" w:hAnsi="Arial" w:cs="Arial"/>
                <w:sz w:val="20"/>
              </w:rPr>
              <w:t>i analityczne (np. odczynniki chemiczne) zawierające substancje niebezpieczne, w tym mieszaniny chemikaliów laboratoryjnych i analitycznych</w:t>
            </w:r>
          </w:p>
        </w:tc>
        <w:tc>
          <w:tcPr>
            <w:tcW w:w="2546" w:type="dxa"/>
            <w:hideMark/>
          </w:tcPr>
          <w:p w14:paraId="2D816649"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tcPr>
          <w:p w14:paraId="583DCD6B"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47D6B22E" w14:textId="77777777" w:rsidTr="00454C8C">
        <w:trPr>
          <w:trHeight w:val="20"/>
        </w:trPr>
        <w:tc>
          <w:tcPr>
            <w:tcW w:w="611" w:type="dxa"/>
            <w:hideMark/>
          </w:tcPr>
          <w:p w14:paraId="1B9AF513" w14:textId="77777777" w:rsidR="00C039F0" w:rsidRPr="00A44ADA" w:rsidRDefault="00C039F0" w:rsidP="0066279E">
            <w:pPr>
              <w:jc w:val="center"/>
              <w:rPr>
                <w:rFonts w:ascii="Arial" w:hAnsi="Arial" w:cs="Arial"/>
                <w:sz w:val="20"/>
              </w:rPr>
            </w:pPr>
            <w:r w:rsidRPr="00A44ADA">
              <w:rPr>
                <w:rFonts w:ascii="Arial" w:hAnsi="Arial" w:cs="Arial"/>
                <w:sz w:val="20"/>
              </w:rPr>
              <w:t>19.</w:t>
            </w:r>
          </w:p>
        </w:tc>
        <w:tc>
          <w:tcPr>
            <w:tcW w:w="1257" w:type="dxa"/>
            <w:hideMark/>
          </w:tcPr>
          <w:p w14:paraId="22B897CC" w14:textId="77777777" w:rsidR="00C039F0" w:rsidRPr="00A44ADA" w:rsidRDefault="00C039F0" w:rsidP="0066279E">
            <w:pPr>
              <w:jc w:val="center"/>
              <w:rPr>
                <w:rFonts w:ascii="Arial" w:hAnsi="Arial" w:cs="Arial"/>
                <w:b/>
                <w:sz w:val="20"/>
              </w:rPr>
            </w:pPr>
            <w:r w:rsidRPr="00A44ADA">
              <w:rPr>
                <w:rFonts w:ascii="Arial" w:hAnsi="Arial" w:cs="Arial"/>
                <w:b/>
                <w:sz w:val="20"/>
              </w:rPr>
              <w:t>16 05 07*</w:t>
            </w:r>
          </w:p>
        </w:tc>
        <w:tc>
          <w:tcPr>
            <w:tcW w:w="3455" w:type="dxa"/>
            <w:hideMark/>
          </w:tcPr>
          <w:p w14:paraId="1EA421F0" w14:textId="77777777" w:rsidR="00C039F0" w:rsidRPr="00A44ADA" w:rsidRDefault="00C039F0" w:rsidP="0066279E">
            <w:pPr>
              <w:jc w:val="center"/>
              <w:rPr>
                <w:rFonts w:ascii="Arial" w:hAnsi="Arial" w:cs="Arial"/>
                <w:sz w:val="20"/>
              </w:rPr>
            </w:pPr>
            <w:r w:rsidRPr="00A44ADA">
              <w:rPr>
                <w:rFonts w:ascii="Arial" w:hAnsi="Arial" w:cs="Arial"/>
                <w:sz w:val="20"/>
              </w:rPr>
              <w:t xml:space="preserve">Zużyte nieorganiczne chemikalia zawierające substancje niebezpieczne </w:t>
            </w:r>
            <w:r w:rsidRPr="00A44ADA">
              <w:rPr>
                <w:rFonts w:ascii="Arial" w:hAnsi="Arial" w:cs="Arial"/>
                <w:sz w:val="20"/>
              </w:rPr>
              <w:br/>
              <w:t>(np. przeterminowane odczynniki chemiczne)</w:t>
            </w:r>
          </w:p>
        </w:tc>
        <w:tc>
          <w:tcPr>
            <w:tcW w:w="2546" w:type="dxa"/>
            <w:hideMark/>
          </w:tcPr>
          <w:p w14:paraId="19B6A9D7"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2" w:type="dxa"/>
          </w:tcPr>
          <w:p w14:paraId="0F9E52AF"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0D8F4C79" w14:textId="77777777" w:rsidTr="00454C8C">
        <w:trPr>
          <w:trHeight w:val="20"/>
        </w:trPr>
        <w:tc>
          <w:tcPr>
            <w:tcW w:w="611" w:type="dxa"/>
            <w:hideMark/>
          </w:tcPr>
          <w:p w14:paraId="127E67CE" w14:textId="77777777" w:rsidR="00C039F0" w:rsidRPr="00A44ADA" w:rsidRDefault="00C039F0" w:rsidP="0066279E">
            <w:pPr>
              <w:jc w:val="center"/>
              <w:rPr>
                <w:rFonts w:ascii="Arial" w:hAnsi="Arial" w:cs="Arial"/>
                <w:sz w:val="20"/>
              </w:rPr>
            </w:pPr>
            <w:r w:rsidRPr="00A44ADA">
              <w:rPr>
                <w:rFonts w:ascii="Arial" w:hAnsi="Arial" w:cs="Arial"/>
                <w:sz w:val="20"/>
              </w:rPr>
              <w:t>20.</w:t>
            </w:r>
          </w:p>
        </w:tc>
        <w:tc>
          <w:tcPr>
            <w:tcW w:w="1257" w:type="dxa"/>
            <w:hideMark/>
          </w:tcPr>
          <w:p w14:paraId="1660FC31" w14:textId="77777777" w:rsidR="00C039F0" w:rsidRPr="00A44ADA" w:rsidRDefault="00C039F0" w:rsidP="0066279E">
            <w:pPr>
              <w:jc w:val="center"/>
              <w:rPr>
                <w:rFonts w:ascii="Arial" w:hAnsi="Arial" w:cs="Arial"/>
                <w:b/>
                <w:sz w:val="20"/>
              </w:rPr>
            </w:pPr>
            <w:r w:rsidRPr="00A44ADA">
              <w:rPr>
                <w:rFonts w:ascii="Arial" w:hAnsi="Arial" w:cs="Arial"/>
                <w:b/>
                <w:sz w:val="20"/>
              </w:rPr>
              <w:t>16 06 06*</w:t>
            </w:r>
          </w:p>
        </w:tc>
        <w:tc>
          <w:tcPr>
            <w:tcW w:w="3455" w:type="dxa"/>
            <w:hideMark/>
          </w:tcPr>
          <w:p w14:paraId="21B799AD" w14:textId="77777777" w:rsidR="00C039F0" w:rsidRPr="00A44ADA" w:rsidRDefault="00C039F0" w:rsidP="0066279E">
            <w:pPr>
              <w:jc w:val="center"/>
              <w:rPr>
                <w:rFonts w:ascii="Arial" w:hAnsi="Arial" w:cs="Arial"/>
                <w:sz w:val="20"/>
              </w:rPr>
            </w:pPr>
            <w:r w:rsidRPr="00A44ADA">
              <w:rPr>
                <w:rFonts w:ascii="Arial" w:hAnsi="Arial" w:cs="Arial"/>
                <w:sz w:val="20"/>
              </w:rPr>
              <w:t>Selektywnie gromadzony elektrolit</w:t>
            </w:r>
          </w:p>
          <w:p w14:paraId="1B8F4C54" w14:textId="77777777" w:rsidR="00C039F0" w:rsidRPr="00A44ADA" w:rsidRDefault="00C039F0" w:rsidP="0066279E">
            <w:pPr>
              <w:jc w:val="center"/>
              <w:rPr>
                <w:rFonts w:ascii="Arial" w:hAnsi="Arial" w:cs="Arial"/>
                <w:sz w:val="20"/>
              </w:rPr>
            </w:pPr>
            <w:r w:rsidRPr="00A44ADA">
              <w:rPr>
                <w:rFonts w:ascii="Arial" w:hAnsi="Arial" w:cs="Arial"/>
                <w:sz w:val="20"/>
              </w:rPr>
              <w:t xml:space="preserve"> z baterii i akumulatorów</w:t>
            </w:r>
          </w:p>
        </w:tc>
        <w:tc>
          <w:tcPr>
            <w:tcW w:w="2546" w:type="dxa"/>
            <w:hideMark/>
          </w:tcPr>
          <w:p w14:paraId="636FFB1F"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5A01AE79"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6F1BDC27" w14:textId="77777777" w:rsidTr="00454C8C">
        <w:trPr>
          <w:trHeight w:val="20"/>
        </w:trPr>
        <w:tc>
          <w:tcPr>
            <w:tcW w:w="611" w:type="dxa"/>
            <w:hideMark/>
          </w:tcPr>
          <w:p w14:paraId="4D7582BE" w14:textId="77777777" w:rsidR="00C039F0" w:rsidRPr="00A44ADA" w:rsidRDefault="00C039F0" w:rsidP="0066279E">
            <w:pPr>
              <w:jc w:val="center"/>
              <w:rPr>
                <w:rFonts w:ascii="Arial" w:hAnsi="Arial" w:cs="Arial"/>
                <w:sz w:val="20"/>
              </w:rPr>
            </w:pPr>
            <w:r w:rsidRPr="00A44ADA">
              <w:rPr>
                <w:rFonts w:ascii="Arial" w:hAnsi="Arial" w:cs="Arial"/>
                <w:sz w:val="20"/>
              </w:rPr>
              <w:t>21.</w:t>
            </w:r>
          </w:p>
        </w:tc>
        <w:tc>
          <w:tcPr>
            <w:tcW w:w="1257" w:type="dxa"/>
            <w:hideMark/>
          </w:tcPr>
          <w:p w14:paraId="30258320" w14:textId="77777777" w:rsidR="00C039F0" w:rsidRPr="00A44ADA" w:rsidRDefault="00C039F0" w:rsidP="0066279E">
            <w:pPr>
              <w:jc w:val="center"/>
              <w:rPr>
                <w:rFonts w:ascii="Arial" w:hAnsi="Arial" w:cs="Arial"/>
                <w:b/>
                <w:sz w:val="20"/>
              </w:rPr>
            </w:pPr>
            <w:r w:rsidRPr="00A44ADA">
              <w:rPr>
                <w:rFonts w:ascii="Arial" w:hAnsi="Arial" w:cs="Arial"/>
                <w:b/>
                <w:sz w:val="20"/>
              </w:rPr>
              <w:t>16 10 01*</w:t>
            </w:r>
          </w:p>
        </w:tc>
        <w:tc>
          <w:tcPr>
            <w:tcW w:w="3455" w:type="dxa"/>
            <w:hideMark/>
          </w:tcPr>
          <w:p w14:paraId="2A241CC5" w14:textId="77777777" w:rsidR="00C039F0" w:rsidRPr="00A44ADA" w:rsidRDefault="00C039F0" w:rsidP="0066279E">
            <w:pPr>
              <w:jc w:val="center"/>
              <w:rPr>
                <w:rFonts w:ascii="Arial" w:hAnsi="Arial" w:cs="Arial"/>
                <w:sz w:val="20"/>
              </w:rPr>
            </w:pPr>
            <w:r w:rsidRPr="00A44ADA">
              <w:rPr>
                <w:rFonts w:ascii="Arial" w:hAnsi="Arial" w:cs="Arial"/>
                <w:sz w:val="20"/>
              </w:rPr>
              <w:t>Uwodnione odpady ciekłe zawierające substancje niebezpieczne</w:t>
            </w:r>
          </w:p>
        </w:tc>
        <w:tc>
          <w:tcPr>
            <w:tcW w:w="2546" w:type="dxa"/>
            <w:hideMark/>
          </w:tcPr>
          <w:p w14:paraId="4670899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665BE98E"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76E4A5AE" w14:textId="77777777" w:rsidTr="00454C8C">
        <w:trPr>
          <w:trHeight w:val="20"/>
        </w:trPr>
        <w:tc>
          <w:tcPr>
            <w:tcW w:w="611" w:type="dxa"/>
            <w:hideMark/>
          </w:tcPr>
          <w:p w14:paraId="1AD9AFC5" w14:textId="77777777" w:rsidR="00C039F0" w:rsidRPr="00A44ADA" w:rsidRDefault="00C039F0" w:rsidP="0066279E">
            <w:pPr>
              <w:jc w:val="center"/>
              <w:rPr>
                <w:rFonts w:ascii="Arial" w:hAnsi="Arial" w:cs="Arial"/>
                <w:sz w:val="20"/>
              </w:rPr>
            </w:pPr>
            <w:r w:rsidRPr="00A44ADA">
              <w:rPr>
                <w:rFonts w:ascii="Arial" w:hAnsi="Arial" w:cs="Arial"/>
                <w:sz w:val="20"/>
              </w:rPr>
              <w:t>22.</w:t>
            </w:r>
          </w:p>
        </w:tc>
        <w:tc>
          <w:tcPr>
            <w:tcW w:w="1257" w:type="dxa"/>
            <w:hideMark/>
          </w:tcPr>
          <w:p w14:paraId="2C38C5C0" w14:textId="77777777" w:rsidR="00C039F0" w:rsidRPr="00A44ADA" w:rsidRDefault="00C039F0" w:rsidP="0066279E">
            <w:pPr>
              <w:jc w:val="center"/>
              <w:rPr>
                <w:rFonts w:ascii="Arial" w:hAnsi="Arial" w:cs="Arial"/>
                <w:b/>
                <w:sz w:val="20"/>
              </w:rPr>
            </w:pPr>
            <w:r w:rsidRPr="00A44ADA">
              <w:rPr>
                <w:rFonts w:ascii="Arial" w:hAnsi="Arial" w:cs="Arial"/>
                <w:b/>
                <w:sz w:val="20"/>
              </w:rPr>
              <w:t>20 01 14*</w:t>
            </w:r>
          </w:p>
        </w:tc>
        <w:tc>
          <w:tcPr>
            <w:tcW w:w="3455" w:type="dxa"/>
            <w:hideMark/>
          </w:tcPr>
          <w:p w14:paraId="19071E89" w14:textId="77777777" w:rsidR="00C039F0" w:rsidRPr="00A44ADA" w:rsidRDefault="00C039F0" w:rsidP="0066279E">
            <w:pPr>
              <w:jc w:val="center"/>
              <w:rPr>
                <w:rFonts w:ascii="Arial" w:hAnsi="Arial" w:cs="Arial"/>
                <w:sz w:val="20"/>
              </w:rPr>
            </w:pPr>
            <w:r w:rsidRPr="00A44ADA">
              <w:rPr>
                <w:rFonts w:ascii="Arial" w:hAnsi="Arial" w:cs="Arial"/>
                <w:sz w:val="20"/>
              </w:rPr>
              <w:t>Kwasy</w:t>
            </w:r>
          </w:p>
        </w:tc>
        <w:tc>
          <w:tcPr>
            <w:tcW w:w="2546" w:type="dxa"/>
            <w:hideMark/>
          </w:tcPr>
          <w:p w14:paraId="412B21B2"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2EB87EC9"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1D8DE693" w14:textId="77777777" w:rsidTr="00454C8C">
        <w:trPr>
          <w:trHeight w:val="20"/>
        </w:trPr>
        <w:tc>
          <w:tcPr>
            <w:tcW w:w="611" w:type="dxa"/>
            <w:hideMark/>
          </w:tcPr>
          <w:p w14:paraId="3CB4FB0C" w14:textId="77777777" w:rsidR="00C039F0" w:rsidRPr="00A44ADA" w:rsidRDefault="00C039F0" w:rsidP="0066279E">
            <w:pPr>
              <w:jc w:val="center"/>
              <w:rPr>
                <w:rFonts w:ascii="Arial" w:hAnsi="Arial" w:cs="Arial"/>
                <w:sz w:val="20"/>
              </w:rPr>
            </w:pPr>
            <w:r w:rsidRPr="00A44ADA">
              <w:rPr>
                <w:rFonts w:ascii="Arial" w:hAnsi="Arial" w:cs="Arial"/>
                <w:sz w:val="20"/>
              </w:rPr>
              <w:t>23.</w:t>
            </w:r>
          </w:p>
        </w:tc>
        <w:tc>
          <w:tcPr>
            <w:tcW w:w="1257" w:type="dxa"/>
            <w:hideMark/>
          </w:tcPr>
          <w:p w14:paraId="060FD880" w14:textId="77777777" w:rsidR="00C039F0" w:rsidRPr="00A44ADA" w:rsidRDefault="00C039F0" w:rsidP="0066279E">
            <w:pPr>
              <w:jc w:val="center"/>
              <w:rPr>
                <w:rFonts w:ascii="Arial" w:hAnsi="Arial" w:cs="Arial"/>
                <w:b/>
                <w:sz w:val="20"/>
              </w:rPr>
            </w:pPr>
            <w:r w:rsidRPr="00A44ADA">
              <w:rPr>
                <w:rFonts w:ascii="Arial" w:hAnsi="Arial" w:cs="Arial"/>
                <w:b/>
                <w:sz w:val="20"/>
              </w:rPr>
              <w:t>20 01 15*</w:t>
            </w:r>
          </w:p>
        </w:tc>
        <w:tc>
          <w:tcPr>
            <w:tcW w:w="3455" w:type="dxa"/>
            <w:hideMark/>
          </w:tcPr>
          <w:p w14:paraId="28F15183" w14:textId="77777777" w:rsidR="00C039F0" w:rsidRPr="00A44ADA" w:rsidRDefault="00C039F0" w:rsidP="0066279E">
            <w:pPr>
              <w:jc w:val="center"/>
              <w:rPr>
                <w:rFonts w:ascii="Arial" w:hAnsi="Arial" w:cs="Arial"/>
                <w:sz w:val="20"/>
              </w:rPr>
            </w:pPr>
            <w:r w:rsidRPr="00A44ADA">
              <w:rPr>
                <w:rFonts w:ascii="Arial" w:hAnsi="Arial" w:cs="Arial"/>
                <w:sz w:val="20"/>
              </w:rPr>
              <w:t>Alkalia</w:t>
            </w:r>
          </w:p>
        </w:tc>
        <w:tc>
          <w:tcPr>
            <w:tcW w:w="2546" w:type="dxa"/>
            <w:hideMark/>
          </w:tcPr>
          <w:p w14:paraId="4CD0CC1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2" w:type="dxa"/>
            <w:hideMark/>
          </w:tcPr>
          <w:p w14:paraId="01330686" w14:textId="77777777" w:rsidR="00C039F0" w:rsidRPr="00A44ADA" w:rsidRDefault="00C039F0" w:rsidP="0066279E">
            <w:pPr>
              <w:jc w:val="center"/>
              <w:rPr>
                <w:rFonts w:ascii="Arial" w:hAnsi="Arial" w:cs="Arial"/>
                <w:bCs/>
                <w:sz w:val="20"/>
              </w:rPr>
            </w:pPr>
            <w:r w:rsidRPr="00A44ADA">
              <w:rPr>
                <w:rFonts w:ascii="Arial" w:hAnsi="Arial" w:cs="Arial"/>
                <w:bCs/>
                <w:sz w:val="20"/>
              </w:rPr>
              <w:t>11 702</w:t>
            </w:r>
          </w:p>
        </w:tc>
      </w:tr>
      <w:tr w:rsidR="00A44ADA" w:rsidRPr="00A44ADA" w14:paraId="63B3BD44" w14:textId="77777777" w:rsidTr="00454C8C">
        <w:trPr>
          <w:trHeight w:val="20"/>
        </w:trPr>
        <w:tc>
          <w:tcPr>
            <w:tcW w:w="611" w:type="dxa"/>
          </w:tcPr>
          <w:p w14:paraId="67D3491A" w14:textId="77777777" w:rsidR="00C039F0" w:rsidRPr="00A44ADA" w:rsidRDefault="00C039F0" w:rsidP="0066279E">
            <w:pPr>
              <w:jc w:val="center"/>
              <w:rPr>
                <w:rFonts w:ascii="Arial" w:hAnsi="Arial" w:cs="Arial"/>
                <w:sz w:val="20"/>
              </w:rPr>
            </w:pPr>
          </w:p>
        </w:tc>
        <w:tc>
          <w:tcPr>
            <w:tcW w:w="1257" w:type="dxa"/>
          </w:tcPr>
          <w:p w14:paraId="2FA85C86" w14:textId="77777777" w:rsidR="00C039F0" w:rsidRPr="00A44ADA" w:rsidRDefault="00C039F0" w:rsidP="0066279E">
            <w:pPr>
              <w:jc w:val="center"/>
              <w:rPr>
                <w:rFonts w:ascii="Arial" w:hAnsi="Arial" w:cs="Arial"/>
                <w:b/>
                <w:sz w:val="20"/>
              </w:rPr>
            </w:pPr>
          </w:p>
        </w:tc>
        <w:tc>
          <w:tcPr>
            <w:tcW w:w="3455" w:type="dxa"/>
          </w:tcPr>
          <w:p w14:paraId="68F25C64" w14:textId="77777777" w:rsidR="00C039F0" w:rsidRPr="00A44ADA" w:rsidRDefault="00C039F0" w:rsidP="0066279E">
            <w:pPr>
              <w:jc w:val="center"/>
              <w:rPr>
                <w:rFonts w:ascii="Arial" w:hAnsi="Arial" w:cs="Arial"/>
                <w:sz w:val="20"/>
              </w:rPr>
            </w:pPr>
          </w:p>
        </w:tc>
        <w:tc>
          <w:tcPr>
            <w:tcW w:w="2546" w:type="dxa"/>
            <w:hideMark/>
          </w:tcPr>
          <w:p w14:paraId="34CF4EC2" w14:textId="77777777" w:rsidR="00C039F0" w:rsidRPr="00A44ADA" w:rsidRDefault="00C039F0" w:rsidP="0066279E">
            <w:pPr>
              <w:jc w:val="center"/>
              <w:rPr>
                <w:rFonts w:ascii="Arial" w:hAnsi="Arial" w:cs="Arial"/>
                <w:sz w:val="20"/>
              </w:rPr>
            </w:pPr>
            <w:r w:rsidRPr="00A44ADA">
              <w:rPr>
                <w:rFonts w:ascii="Arial" w:hAnsi="Arial" w:cs="Arial"/>
                <w:b/>
                <w:sz w:val="20"/>
              </w:rPr>
              <w:t>Razem</w:t>
            </w:r>
          </w:p>
        </w:tc>
        <w:tc>
          <w:tcPr>
            <w:tcW w:w="1132" w:type="dxa"/>
            <w:hideMark/>
          </w:tcPr>
          <w:p w14:paraId="100D2792" w14:textId="77777777" w:rsidR="00C039F0" w:rsidRPr="00A44ADA" w:rsidRDefault="00C039F0" w:rsidP="0066279E">
            <w:pPr>
              <w:jc w:val="center"/>
              <w:rPr>
                <w:rFonts w:ascii="Arial" w:hAnsi="Arial" w:cs="Arial"/>
                <w:b/>
                <w:noProof/>
                <w:sz w:val="20"/>
                <w:lang w:eastAsia="en-US"/>
              </w:rPr>
            </w:pPr>
            <w:r w:rsidRPr="00A44ADA">
              <w:rPr>
                <w:rFonts w:ascii="Arial" w:hAnsi="Arial" w:cs="Arial"/>
                <w:b/>
                <w:sz w:val="20"/>
              </w:rPr>
              <w:t>11 702</w:t>
            </w:r>
          </w:p>
        </w:tc>
      </w:tr>
    </w:tbl>
    <w:p w14:paraId="0170C082" w14:textId="77777777" w:rsidR="00C039F0" w:rsidRPr="00A44ADA" w:rsidRDefault="00C039F0" w:rsidP="00C039F0">
      <w:pPr>
        <w:spacing w:line="276" w:lineRule="auto"/>
        <w:jc w:val="both"/>
        <w:rPr>
          <w:rFonts w:ascii="Arial" w:hAnsi="Arial" w:cs="Arial"/>
          <w:b/>
          <w:sz w:val="12"/>
          <w:szCs w:val="12"/>
        </w:rPr>
      </w:pPr>
    </w:p>
    <w:p w14:paraId="5D95F6CB" w14:textId="77777777" w:rsidR="00C039F0" w:rsidRPr="00A44ADA" w:rsidRDefault="00C039F0" w:rsidP="00C039F0">
      <w:pPr>
        <w:spacing w:line="276" w:lineRule="auto"/>
        <w:jc w:val="both"/>
        <w:rPr>
          <w:rFonts w:ascii="Arial" w:eastAsia="Times New Roman" w:hAnsi="Arial" w:cs="Arial"/>
          <w:lang w:eastAsia="pl-PL"/>
        </w:rPr>
      </w:pPr>
      <w:r w:rsidRPr="00A44ADA">
        <w:rPr>
          <w:rFonts w:ascii="Arial" w:hAnsi="Arial" w:cs="Arial"/>
          <w:b/>
        </w:rPr>
        <w:t xml:space="preserve">II.1.2 </w:t>
      </w:r>
      <w:r w:rsidRPr="00A44ADA">
        <w:rPr>
          <w:rFonts w:ascii="Arial" w:eastAsia="Times New Roman" w:hAnsi="Arial" w:cs="Arial"/>
          <w:lang w:eastAsia="pl-PL"/>
        </w:rPr>
        <w:t xml:space="preserve">Odpady inne niż niebezpieczne </w:t>
      </w:r>
    </w:p>
    <w:p w14:paraId="5D29B318" w14:textId="77777777" w:rsidR="00C039F0" w:rsidRPr="00A44ADA" w:rsidRDefault="00C039F0" w:rsidP="00C039F0">
      <w:pPr>
        <w:pStyle w:val="Default"/>
        <w:tabs>
          <w:tab w:val="left" w:pos="426"/>
        </w:tabs>
        <w:spacing w:before="120" w:line="276" w:lineRule="auto"/>
        <w:jc w:val="both"/>
        <w:rPr>
          <w:rFonts w:ascii="Arial" w:hAnsi="Arial" w:cs="Arial"/>
          <w:b/>
          <w:color w:val="auto"/>
          <w:sz w:val="22"/>
        </w:rPr>
      </w:pPr>
      <w:r w:rsidRPr="00A44ADA">
        <w:rPr>
          <w:rFonts w:ascii="Arial" w:hAnsi="Arial" w:cs="Arial"/>
          <w:b/>
          <w:color w:val="auto"/>
          <w:sz w:val="22"/>
        </w:rPr>
        <w:t>Tabela 4</w:t>
      </w:r>
    </w:p>
    <w:tbl>
      <w:tblPr>
        <w:tblStyle w:val="Tabela-Siatka10"/>
        <w:tblW w:w="9075" w:type="dxa"/>
        <w:tblLayout w:type="fixed"/>
        <w:tblLook w:val="01E0" w:firstRow="1" w:lastRow="1" w:firstColumn="1" w:lastColumn="1" w:noHBand="0" w:noVBand="0"/>
        <w:tblCaption w:val="Tabela numer 4"/>
        <w:tblDescription w:val="Rodzaje odpadów poddawanych procesowi unieszkodliwiania."/>
      </w:tblPr>
      <w:tblGrid>
        <w:gridCol w:w="701"/>
        <w:gridCol w:w="1279"/>
        <w:gridCol w:w="3409"/>
        <w:gridCol w:w="2552"/>
        <w:gridCol w:w="1134"/>
      </w:tblGrid>
      <w:tr w:rsidR="00A44ADA" w:rsidRPr="00A44ADA" w14:paraId="35CF103B" w14:textId="77777777" w:rsidTr="00CE1B26">
        <w:trPr>
          <w:trHeight w:val="20"/>
          <w:tblHeader/>
        </w:trPr>
        <w:tc>
          <w:tcPr>
            <w:tcW w:w="701" w:type="dxa"/>
            <w:hideMark/>
          </w:tcPr>
          <w:p w14:paraId="23C893DC" w14:textId="77777777" w:rsidR="00C039F0" w:rsidRPr="00A44ADA" w:rsidRDefault="00C039F0" w:rsidP="0066279E">
            <w:pPr>
              <w:jc w:val="center"/>
              <w:rPr>
                <w:rFonts w:ascii="Arial" w:hAnsi="Arial" w:cs="Arial"/>
                <w:b/>
                <w:sz w:val="20"/>
              </w:rPr>
            </w:pPr>
            <w:r w:rsidRPr="00A44ADA">
              <w:rPr>
                <w:rFonts w:ascii="Arial" w:hAnsi="Arial" w:cs="Arial"/>
                <w:b/>
                <w:sz w:val="20"/>
              </w:rPr>
              <w:t>Lp.</w:t>
            </w:r>
          </w:p>
        </w:tc>
        <w:tc>
          <w:tcPr>
            <w:tcW w:w="1279" w:type="dxa"/>
            <w:hideMark/>
          </w:tcPr>
          <w:p w14:paraId="60DD273A" w14:textId="77777777" w:rsidR="00C039F0" w:rsidRPr="00A44ADA" w:rsidRDefault="00C039F0" w:rsidP="0066279E">
            <w:pPr>
              <w:jc w:val="center"/>
              <w:rPr>
                <w:rFonts w:ascii="Arial" w:hAnsi="Arial" w:cs="Arial"/>
                <w:b/>
                <w:sz w:val="20"/>
              </w:rPr>
            </w:pPr>
            <w:r w:rsidRPr="00A44ADA">
              <w:rPr>
                <w:rFonts w:ascii="Arial" w:hAnsi="Arial" w:cs="Arial"/>
                <w:b/>
                <w:sz w:val="20"/>
              </w:rPr>
              <w:t>Kod</w:t>
            </w:r>
          </w:p>
          <w:p w14:paraId="1F36C0C7" w14:textId="77777777" w:rsidR="00C039F0" w:rsidRPr="00A44ADA" w:rsidRDefault="00C039F0" w:rsidP="0066279E">
            <w:pPr>
              <w:jc w:val="center"/>
              <w:rPr>
                <w:rFonts w:ascii="Arial" w:hAnsi="Arial" w:cs="Arial"/>
                <w:b/>
                <w:sz w:val="20"/>
              </w:rPr>
            </w:pPr>
            <w:r w:rsidRPr="00A44ADA">
              <w:rPr>
                <w:rFonts w:ascii="Arial" w:hAnsi="Arial" w:cs="Arial"/>
                <w:b/>
                <w:sz w:val="20"/>
              </w:rPr>
              <w:t>odpadu</w:t>
            </w:r>
          </w:p>
        </w:tc>
        <w:tc>
          <w:tcPr>
            <w:tcW w:w="3409" w:type="dxa"/>
            <w:hideMark/>
          </w:tcPr>
          <w:p w14:paraId="128E4A91" w14:textId="77777777" w:rsidR="00C039F0" w:rsidRPr="00A44ADA" w:rsidRDefault="00C039F0" w:rsidP="0066279E">
            <w:pPr>
              <w:jc w:val="center"/>
              <w:rPr>
                <w:rFonts w:ascii="Arial" w:hAnsi="Arial" w:cs="Arial"/>
                <w:b/>
                <w:sz w:val="20"/>
              </w:rPr>
            </w:pPr>
            <w:r w:rsidRPr="00A44ADA">
              <w:rPr>
                <w:rFonts w:ascii="Arial" w:hAnsi="Arial" w:cs="Arial"/>
                <w:b/>
                <w:sz w:val="20"/>
              </w:rPr>
              <w:t>Rodzaj odpadu</w:t>
            </w:r>
          </w:p>
        </w:tc>
        <w:tc>
          <w:tcPr>
            <w:tcW w:w="2552" w:type="dxa"/>
            <w:hideMark/>
          </w:tcPr>
          <w:p w14:paraId="77CF5FF5" w14:textId="77777777" w:rsidR="00C039F0" w:rsidRPr="00A44ADA" w:rsidRDefault="00C039F0" w:rsidP="0066279E">
            <w:pPr>
              <w:jc w:val="center"/>
              <w:rPr>
                <w:rFonts w:ascii="Arial" w:hAnsi="Arial" w:cs="Arial"/>
                <w:b/>
                <w:sz w:val="20"/>
              </w:rPr>
            </w:pPr>
            <w:r w:rsidRPr="00A44ADA">
              <w:rPr>
                <w:rFonts w:ascii="Arial" w:hAnsi="Arial" w:cs="Arial"/>
                <w:b/>
                <w:sz w:val="20"/>
              </w:rPr>
              <w:t>Węzeł</w:t>
            </w:r>
          </w:p>
          <w:p w14:paraId="69A13E8D" w14:textId="77777777" w:rsidR="00C039F0" w:rsidRPr="00A44ADA" w:rsidRDefault="00C039F0" w:rsidP="0066279E">
            <w:pPr>
              <w:jc w:val="center"/>
              <w:rPr>
                <w:rFonts w:ascii="Arial" w:hAnsi="Arial" w:cs="Arial"/>
                <w:b/>
                <w:sz w:val="20"/>
              </w:rPr>
            </w:pPr>
            <w:r w:rsidRPr="00A44ADA">
              <w:rPr>
                <w:rFonts w:ascii="Arial" w:hAnsi="Arial" w:cs="Arial"/>
                <w:b/>
                <w:sz w:val="20"/>
              </w:rPr>
              <w:t>technologiczny,</w:t>
            </w:r>
          </w:p>
          <w:p w14:paraId="69E98D7F" w14:textId="77777777" w:rsidR="00C039F0" w:rsidRPr="00A44ADA" w:rsidRDefault="00C039F0" w:rsidP="0066279E">
            <w:pPr>
              <w:jc w:val="center"/>
              <w:rPr>
                <w:rFonts w:ascii="Arial" w:hAnsi="Arial" w:cs="Arial"/>
                <w:b/>
                <w:sz w:val="20"/>
              </w:rPr>
            </w:pPr>
            <w:r w:rsidRPr="00A44ADA">
              <w:rPr>
                <w:rFonts w:ascii="Arial" w:hAnsi="Arial" w:cs="Arial"/>
                <w:b/>
                <w:sz w:val="20"/>
              </w:rPr>
              <w:t>w którym</w:t>
            </w:r>
          </w:p>
          <w:p w14:paraId="3FE63F04" w14:textId="77777777" w:rsidR="00C039F0" w:rsidRPr="00A44ADA" w:rsidRDefault="00C039F0" w:rsidP="0066279E">
            <w:pPr>
              <w:jc w:val="center"/>
              <w:rPr>
                <w:rFonts w:ascii="Arial" w:hAnsi="Arial" w:cs="Arial"/>
                <w:b/>
                <w:sz w:val="20"/>
              </w:rPr>
            </w:pPr>
            <w:r w:rsidRPr="00A44ADA">
              <w:rPr>
                <w:rFonts w:ascii="Arial" w:hAnsi="Arial" w:cs="Arial"/>
                <w:b/>
                <w:sz w:val="20"/>
              </w:rPr>
              <w:t>zachodzi proces</w:t>
            </w:r>
          </w:p>
          <w:p w14:paraId="7F0C5C48" w14:textId="77777777" w:rsidR="00C039F0" w:rsidRPr="00A44ADA" w:rsidRDefault="00C039F0" w:rsidP="0066279E">
            <w:pPr>
              <w:jc w:val="center"/>
              <w:rPr>
                <w:rFonts w:ascii="Arial" w:hAnsi="Arial" w:cs="Arial"/>
                <w:b/>
                <w:sz w:val="20"/>
              </w:rPr>
            </w:pPr>
            <w:r w:rsidRPr="00A44ADA">
              <w:rPr>
                <w:rFonts w:ascii="Arial" w:hAnsi="Arial" w:cs="Arial"/>
                <w:b/>
                <w:sz w:val="20"/>
              </w:rPr>
              <w:t>unieszkodliwiania</w:t>
            </w:r>
          </w:p>
        </w:tc>
        <w:tc>
          <w:tcPr>
            <w:tcW w:w="1134" w:type="dxa"/>
            <w:hideMark/>
          </w:tcPr>
          <w:p w14:paraId="183D4293" w14:textId="77777777" w:rsidR="00C039F0" w:rsidRPr="00A44ADA" w:rsidRDefault="00C039F0" w:rsidP="0066279E">
            <w:pPr>
              <w:jc w:val="center"/>
              <w:rPr>
                <w:rFonts w:ascii="Arial" w:hAnsi="Arial" w:cs="Arial"/>
                <w:b/>
                <w:sz w:val="20"/>
              </w:rPr>
            </w:pPr>
            <w:r w:rsidRPr="00A44ADA">
              <w:rPr>
                <w:rFonts w:ascii="Arial" w:hAnsi="Arial" w:cs="Arial"/>
                <w:b/>
                <w:sz w:val="20"/>
              </w:rPr>
              <w:t>Ilość</w:t>
            </w:r>
          </w:p>
          <w:p w14:paraId="012FC42B" w14:textId="77777777" w:rsidR="00C039F0" w:rsidRPr="00A44ADA" w:rsidRDefault="00C039F0" w:rsidP="0066279E">
            <w:pPr>
              <w:jc w:val="center"/>
              <w:rPr>
                <w:rFonts w:ascii="Arial" w:hAnsi="Arial" w:cs="Arial"/>
                <w:b/>
                <w:sz w:val="20"/>
              </w:rPr>
            </w:pPr>
            <w:r w:rsidRPr="00A44ADA">
              <w:rPr>
                <w:rFonts w:ascii="Arial" w:hAnsi="Arial" w:cs="Arial"/>
                <w:b/>
                <w:sz w:val="20"/>
              </w:rPr>
              <w:t>odpadów</w:t>
            </w:r>
          </w:p>
          <w:p w14:paraId="20855308" w14:textId="77777777" w:rsidR="00C039F0" w:rsidRPr="00A44ADA" w:rsidRDefault="00C039F0" w:rsidP="0066279E">
            <w:pPr>
              <w:jc w:val="center"/>
              <w:rPr>
                <w:rFonts w:ascii="Arial" w:hAnsi="Arial" w:cs="Arial"/>
                <w:b/>
                <w:sz w:val="20"/>
              </w:rPr>
            </w:pPr>
            <w:r w:rsidRPr="00A44ADA">
              <w:rPr>
                <w:rFonts w:ascii="Arial" w:hAnsi="Arial" w:cs="Arial"/>
                <w:b/>
                <w:sz w:val="20"/>
              </w:rPr>
              <w:t>[Mg/rok]</w:t>
            </w:r>
          </w:p>
        </w:tc>
      </w:tr>
      <w:tr w:rsidR="00A44ADA" w:rsidRPr="00A44ADA" w14:paraId="5EEA2F23" w14:textId="77777777" w:rsidTr="00CE1B26">
        <w:trPr>
          <w:trHeight w:val="20"/>
        </w:trPr>
        <w:tc>
          <w:tcPr>
            <w:tcW w:w="701" w:type="dxa"/>
          </w:tcPr>
          <w:p w14:paraId="63AE80DC"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38925CC7" w14:textId="77777777" w:rsidR="00C039F0" w:rsidRPr="00A44ADA" w:rsidRDefault="00C039F0" w:rsidP="0066279E">
            <w:pPr>
              <w:jc w:val="center"/>
              <w:rPr>
                <w:rFonts w:ascii="Arial" w:hAnsi="Arial" w:cs="Arial"/>
                <w:b/>
                <w:sz w:val="20"/>
              </w:rPr>
            </w:pPr>
            <w:r w:rsidRPr="00A44ADA">
              <w:rPr>
                <w:rFonts w:ascii="Arial" w:hAnsi="Arial" w:cs="Arial"/>
                <w:b/>
                <w:sz w:val="20"/>
              </w:rPr>
              <w:t>03 03 99</w:t>
            </w:r>
          </w:p>
        </w:tc>
        <w:tc>
          <w:tcPr>
            <w:tcW w:w="3409" w:type="dxa"/>
            <w:hideMark/>
          </w:tcPr>
          <w:p w14:paraId="61FE0480" w14:textId="77777777" w:rsidR="00C039F0" w:rsidRPr="00A44ADA" w:rsidRDefault="00C039F0" w:rsidP="0066279E">
            <w:pPr>
              <w:jc w:val="center"/>
              <w:rPr>
                <w:rFonts w:ascii="Arial" w:hAnsi="Arial" w:cs="Arial"/>
                <w:sz w:val="20"/>
              </w:rPr>
            </w:pPr>
            <w:r w:rsidRPr="00A44ADA">
              <w:rPr>
                <w:rFonts w:ascii="Arial" w:hAnsi="Arial" w:cs="Arial"/>
                <w:sz w:val="20"/>
              </w:rPr>
              <w:t>Inne niewymienione odpady (odpad w postaci wody technologicznej z opróżniania obiegu zamkniętego przed okresowym czyszczeniem zbiorników)</w:t>
            </w:r>
          </w:p>
        </w:tc>
        <w:tc>
          <w:tcPr>
            <w:tcW w:w="2552" w:type="dxa"/>
            <w:hideMark/>
          </w:tcPr>
          <w:p w14:paraId="68FF83E8"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2D743A38"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678708CB" w14:textId="77777777" w:rsidTr="00CE1B26">
        <w:trPr>
          <w:trHeight w:val="20"/>
        </w:trPr>
        <w:tc>
          <w:tcPr>
            <w:tcW w:w="701" w:type="dxa"/>
          </w:tcPr>
          <w:p w14:paraId="591F45C7"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1FC4CAFF" w14:textId="77777777" w:rsidR="00C039F0" w:rsidRPr="00A44ADA" w:rsidRDefault="00C039F0" w:rsidP="0066279E">
            <w:pPr>
              <w:jc w:val="center"/>
              <w:rPr>
                <w:rFonts w:ascii="Arial" w:hAnsi="Arial" w:cs="Arial"/>
                <w:b/>
                <w:sz w:val="20"/>
              </w:rPr>
            </w:pPr>
            <w:r w:rsidRPr="00A44ADA">
              <w:rPr>
                <w:rFonts w:ascii="Arial" w:hAnsi="Arial" w:cs="Arial"/>
                <w:b/>
                <w:sz w:val="20"/>
              </w:rPr>
              <w:t>06 03 14</w:t>
            </w:r>
          </w:p>
        </w:tc>
        <w:tc>
          <w:tcPr>
            <w:tcW w:w="3409" w:type="dxa"/>
            <w:hideMark/>
          </w:tcPr>
          <w:p w14:paraId="5BAC5B19" w14:textId="77777777" w:rsidR="00C039F0" w:rsidRPr="00A44ADA" w:rsidRDefault="00C039F0" w:rsidP="0066279E">
            <w:pPr>
              <w:jc w:val="center"/>
              <w:rPr>
                <w:rFonts w:ascii="Arial" w:hAnsi="Arial" w:cs="Arial"/>
                <w:sz w:val="20"/>
              </w:rPr>
            </w:pPr>
            <w:r w:rsidRPr="00A44ADA">
              <w:rPr>
                <w:rFonts w:ascii="Arial" w:hAnsi="Arial" w:cs="Arial"/>
                <w:sz w:val="20"/>
              </w:rPr>
              <w:t xml:space="preserve">Sole i roztwory inne niż wymienione w 06 03 11 </w:t>
            </w:r>
            <w:r w:rsidRPr="00A44ADA">
              <w:rPr>
                <w:rFonts w:ascii="Arial" w:hAnsi="Arial" w:cs="Arial"/>
                <w:sz w:val="20"/>
              </w:rPr>
              <w:br/>
              <w:t>i 06 03 13</w:t>
            </w:r>
          </w:p>
        </w:tc>
        <w:tc>
          <w:tcPr>
            <w:tcW w:w="2552" w:type="dxa"/>
            <w:hideMark/>
          </w:tcPr>
          <w:p w14:paraId="7E2FAC57"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05F372C8"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0D3F15F2" w14:textId="77777777" w:rsidTr="00CE1B26">
        <w:trPr>
          <w:trHeight w:val="20"/>
        </w:trPr>
        <w:tc>
          <w:tcPr>
            <w:tcW w:w="701" w:type="dxa"/>
          </w:tcPr>
          <w:p w14:paraId="42693F0B"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5AA46708" w14:textId="77777777" w:rsidR="00C039F0" w:rsidRPr="00A44ADA" w:rsidRDefault="00C039F0" w:rsidP="0066279E">
            <w:pPr>
              <w:jc w:val="center"/>
              <w:rPr>
                <w:rFonts w:ascii="Arial" w:hAnsi="Arial" w:cs="Arial"/>
                <w:b/>
                <w:sz w:val="20"/>
              </w:rPr>
            </w:pPr>
            <w:r w:rsidRPr="00A44ADA">
              <w:rPr>
                <w:rFonts w:ascii="Arial" w:hAnsi="Arial" w:cs="Arial"/>
                <w:b/>
                <w:sz w:val="20"/>
              </w:rPr>
              <w:t>08 01 20</w:t>
            </w:r>
          </w:p>
        </w:tc>
        <w:tc>
          <w:tcPr>
            <w:tcW w:w="3409" w:type="dxa"/>
            <w:hideMark/>
          </w:tcPr>
          <w:p w14:paraId="7011762B" w14:textId="77777777" w:rsidR="00C039F0" w:rsidRPr="00A44ADA" w:rsidRDefault="00C039F0" w:rsidP="0066279E">
            <w:pPr>
              <w:jc w:val="center"/>
              <w:rPr>
                <w:rFonts w:ascii="Arial" w:hAnsi="Arial" w:cs="Arial"/>
                <w:sz w:val="20"/>
              </w:rPr>
            </w:pPr>
            <w:r w:rsidRPr="00A44ADA">
              <w:rPr>
                <w:rFonts w:ascii="Arial" w:hAnsi="Arial" w:cs="Arial"/>
                <w:sz w:val="20"/>
              </w:rPr>
              <w:t xml:space="preserve">Zawiesiny wodne farb lub lakierów inne niż wymienione </w:t>
            </w:r>
            <w:r w:rsidRPr="00A44ADA">
              <w:rPr>
                <w:rFonts w:ascii="Arial" w:hAnsi="Arial" w:cs="Arial"/>
                <w:sz w:val="20"/>
              </w:rPr>
              <w:br/>
              <w:t>w 08 01 19</w:t>
            </w:r>
          </w:p>
        </w:tc>
        <w:tc>
          <w:tcPr>
            <w:tcW w:w="2552" w:type="dxa"/>
            <w:hideMark/>
          </w:tcPr>
          <w:p w14:paraId="68EF4EC6"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3FADE536"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6C064DD8" w14:textId="77777777" w:rsidTr="00CE1B26">
        <w:trPr>
          <w:trHeight w:val="20"/>
        </w:trPr>
        <w:tc>
          <w:tcPr>
            <w:tcW w:w="701" w:type="dxa"/>
          </w:tcPr>
          <w:p w14:paraId="4839A9C6"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6732E7FF" w14:textId="77777777" w:rsidR="00C039F0" w:rsidRPr="00A44ADA" w:rsidRDefault="00C039F0" w:rsidP="0066279E">
            <w:pPr>
              <w:jc w:val="center"/>
              <w:rPr>
                <w:rFonts w:ascii="Arial" w:hAnsi="Arial" w:cs="Arial"/>
                <w:b/>
                <w:sz w:val="20"/>
              </w:rPr>
            </w:pPr>
            <w:r w:rsidRPr="00A44ADA">
              <w:rPr>
                <w:rFonts w:ascii="Arial" w:hAnsi="Arial" w:cs="Arial"/>
                <w:b/>
                <w:sz w:val="20"/>
              </w:rPr>
              <w:t>08 01 99</w:t>
            </w:r>
          </w:p>
        </w:tc>
        <w:tc>
          <w:tcPr>
            <w:tcW w:w="3409" w:type="dxa"/>
            <w:hideMark/>
          </w:tcPr>
          <w:p w14:paraId="26FAFE06" w14:textId="77777777" w:rsidR="00C039F0" w:rsidRPr="00A44ADA" w:rsidRDefault="00C039F0" w:rsidP="0066279E">
            <w:pPr>
              <w:jc w:val="center"/>
              <w:rPr>
                <w:rFonts w:ascii="Arial" w:hAnsi="Arial" w:cs="Arial"/>
                <w:sz w:val="20"/>
              </w:rPr>
            </w:pPr>
            <w:r w:rsidRPr="00A44ADA">
              <w:rPr>
                <w:rFonts w:ascii="Arial" w:hAnsi="Arial" w:cs="Arial"/>
                <w:sz w:val="20"/>
              </w:rPr>
              <w:t xml:space="preserve">Inne niewymienione odpady (odpady ciekłe powstające </w:t>
            </w:r>
            <w:r w:rsidRPr="00A44ADA">
              <w:rPr>
                <w:rFonts w:ascii="Arial" w:hAnsi="Arial" w:cs="Arial"/>
                <w:sz w:val="20"/>
              </w:rPr>
              <w:br/>
            </w:r>
            <w:r w:rsidRPr="00A44ADA">
              <w:rPr>
                <w:rFonts w:ascii="Arial" w:hAnsi="Arial" w:cs="Arial"/>
                <w:sz w:val="20"/>
              </w:rPr>
              <w:lastRenderedPageBreak/>
              <w:t xml:space="preserve">w efekcie czyszczenia wodą kabin malarskich, zbiorników użytkowanych przy produkcji </w:t>
            </w:r>
          </w:p>
          <w:p w14:paraId="05F00499" w14:textId="77777777" w:rsidR="00C039F0" w:rsidRPr="00A44ADA" w:rsidRDefault="00C039F0" w:rsidP="0066279E">
            <w:pPr>
              <w:jc w:val="center"/>
              <w:rPr>
                <w:rFonts w:ascii="Arial" w:hAnsi="Arial" w:cs="Arial"/>
                <w:sz w:val="20"/>
              </w:rPr>
            </w:pPr>
            <w:r w:rsidRPr="00A44ADA">
              <w:rPr>
                <w:rFonts w:ascii="Arial" w:hAnsi="Arial" w:cs="Arial"/>
                <w:sz w:val="20"/>
              </w:rPr>
              <w:t>i stosowaniu farb)</w:t>
            </w:r>
          </w:p>
        </w:tc>
        <w:tc>
          <w:tcPr>
            <w:tcW w:w="2552" w:type="dxa"/>
            <w:hideMark/>
          </w:tcPr>
          <w:p w14:paraId="63ED21F2" w14:textId="77777777" w:rsidR="00C039F0" w:rsidRPr="00A44ADA" w:rsidRDefault="00C039F0" w:rsidP="0066279E">
            <w:pPr>
              <w:jc w:val="center"/>
              <w:rPr>
                <w:rFonts w:ascii="Arial" w:hAnsi="Arial" w:cs="Arial"/>
                <w:sz w:val="20"/>
              </w:rPr>
            </w:pPr>
            <w:r w:rsidRPr="00A44ADA">
              <w:rPr>
                <w:rFonts w:ascii="Arial" w:hAnsi="Arial" w:cs="Arial"/>
                <w:sz w:val="20"/>
              </w:rPr>
              <w:lastRenderedPageBreak/>
              <w:t>W1</w:t>
            </w:r>
          </w:p>
        </w:tc>
        <w:tc>
          <w:tcPr>
            <w:tcW w:w="1134" w:type="dxa"/>
          </w:tcPr>
          <w:p w14:paraId="1B3C1BE1"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518B1015" w14:textId="77777777" w:rsidTr="00CE1B26">
        <w:trPr>
          <w:trHeight w:val="20"/>
        </w:trPr>
        <w:tc>
          <w:tcPr>
            <w:tcW w:w="701" w:type="dxa"/>
          </w:tcPr>
          <w:p w14:paraId="48E53FC5"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1DCC3C6A" w14:textId="77777777" w:rsidR="00C039F0" w:rsidRPr="00A44ADA" w:rsidRDefault="00C039F0" w:rsidP="0066279E">
            <w:pPr>
              <w:jc w:val="center"/>
              <w:rPr>
                <w:rFonts w:ascii="Arial" w:hAnsi="Arial" w:cs="Arial"/>
                <w:b/>
                <w:sz w:val="20"/>
              </w:rPr>
            </w:pPr>
            <w:r w:rsidRPr="00A44ADA">
              <w:rPr>
                <w:rFonts w:ascii="Arial" w:hAnsi="Arial" w:cs="Arial"/>
                <w:b/>
                <w:sz w:val="20"/>
              </w:rPr>
              <w:t>11 01 12</w:t>
            </w:r>
          </w:p>
        </w:tc>
        <w:tc>
          <w:tcPr>
            <w:tcW w:w="3409" w:type="dxa"/>
            <w:hideMark/>
          </w:tcPr>
          <w:p w14:paraId="3F366BCD" w14:textId="77777777" w:rsidR="00C039F0" w:rsidRPr="00A44ADA" w:rsidRDefault="00C039F0" w:rsidP="0066279E">
            <w:pPr>
              <w:jc w:val="center"/>
              <w:rPr>
                <w:rFonts w:ascii="Arial" w:hAnsi="Arial" w:cs="Arial"/>
                <w:sz w:val="20"/>
              </w:rPr>
            </w:pPr>
            <w:r w:rsidRPr="00A44ADA">
              <w:rPr>
                <w:rFonts w:ascii="Arial" w:hAnsi="Arial" w:cs="Arial"/>
                <w:sz w:val="20"/>
              </w:rPr>
              <w:t xml:space="preserve">Wody </w:t>
            </w:r>
            <w:proofErr w:type="spellStart"/>
            <w:r w:rsidRPr="00A44ADA">
              <w:rPr>
                <w:rFonts w:ascii="Arial" w:hAnsi="Arial" w:cs="Arial"/>
                <w:sz w:val="20"/>
              </w:rPr>
              <w:t>popłuczne</w:t>
            </w:r>
            <w:proofErr w:type="spellEnd"/>
            <w:r w:rsidRPr="00A44ADA">
              <w:rPr>
                <w:rFonts w:ascii="Arial" w:hAnsi="Arial" w:cs="Arial"/>
                <w:sz w:val="20"/>
              </w:rPr>
              <w:t xml:space="preserve"> inne niż wymienione w 11 01 11*</w:t>
            </w:r>
          </w:p>
        </w:tc>
        <w:tc>
          <w:tcPr>
            <w:tcW w:w="2552" w:type="dxa"/>
            <w:hideMark/>
          </w:tcPr>
          <w:p w14:paraId="25D26147"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12EAB76A"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7E276EFF" w14:textId="77777777" w:rsidTr="00CE1B26">
        <w:trPr>
          <w:trHeight w:val="20"/>
        </w:trPr>
        <w:tc>
          <w:tcPr>
            <w:tcW w:w="701" w:type="dxa"/>
          </w:tcPr>
          <w:p w14:paraId="5EF4E6C5"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7445F80B" w14:textId="77777777" w:rsidR="00C039F0" w:rsidRPr="00A44ADA" w:rsidRDefault="00C039F0" w:rsidP="0066279E">
            <w:pPr>
              <w:jc w:val="center"/>
              <w:rPr>
                <w:rFonts w:ascii="Arial" w:hAnsi="Arial" w:cs="Arial"/>
                <w:b/>
                <w:sz w:val="20"/>
              </w:rPr>
            </w:pPr>
            <w:r w:rsidRPr="00A44ADA">
              <w:rPr>
                <w:rFonts w:ascii="Arial" w:hAnsi="Arial" w:cs="Arial"/>
                <w:b/>
                <w:sz w:val="20"/>
              </w:rPr>
              <w:t>11 01 14</w:t>
            </w:r>
          </w:p>
        </w:tc>
        <w:tc>
          <w:tcPr>
            <w:tcW w:w="3409" w:type="dxa"/>
            <w:hideMark/>
          </w:tcPr>
          <w:p w14:paraId="3B49AE17" w14:textId="77777777" w:rsidR="00C039F0" w:rsidRPr="00A44ADA" w:rsidRDefault="00C039F0" w:rsidP="0066279E">
            <w:pPr>
              <w:jc w:val="center"/>
              <w:rPr>
                <w:rFonts w:ascii="Arial" w:hAnsi="Arial" w:cs="Arial"/>
                <w:sz w:val="20"/>
              </w:rPr>
            </w:pPr>
            <w:r w:rsidRPr="00A44ADA">
              <w:rPr>
                <w:rFonts w:ascii="Arial" w:hAnsi="Arial" w:cs="Arial"/>
                <w:sz w:val="20"/>
              </w:rPr>
              <w:t>Odpady z odtłuszczania inne niż wymienione w 11 01 13*</w:t>
            </w:r>
          </w:p>
        </w:tc>
        <w:tc>
          <w:tcPr>
            <w:tcW w:w="2552" w:type="dxa"/>
            <w:hideMark/>
          </w:tcPr>
          <w:p w14:paraId="14A87802"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1E109B6D"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79E9A13B" w14:textId="77777777" w:rsidTr="00CE1B26">
        <w:trPr>
          <w:trHeight w:val="20"/>
        </w:trPr>
        <w:tc>
          <w:tcPr>
            <w:tcW w:w="701" w:type="dxa"/>
          </w:tcPr>
          <w:p w14:paraId="49DA3B00"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54164D55" w14:textId="77777777" w:rsidR="00C039F0" w:rsidRPr="00A44ADA" w:rsidRDefault="00C039F0" w:rsidP="0066279E">
            <w:pPr>
              <w:jc w:val="center"/>
              <w:rPr>
                <w:rFonts w:ascii="Arial" w:hAnsi="Arial" w:cs="Arial"/>
                <w:b/>
                <w:sz w:val="20"/>
              </w:rPr>
            </w:pPr>
            <w:r w:rsidRPr="00A44ADA">
              <w:rPr>
                <w:rFonts w:ascii="Arial" w:hAnsi="Arial" w:cs="Arial"/>
                <w:b/>
                <w:sz w:val="20"/>
              </w:rPr>
              <w:t>11 01 99</w:t>
            </w:r>
          </w:p>
        </w:tc>
        <w:tc>
          <w:tcPr>
            <w:tcW w:w="3409" w:type="dxa"/>
            <w:hideMark/>
          </w:tcPr>
          <w:p w14:paraId="76A1AA04" w14:textId="77777777" w:rsidR="00C039F0" w:rsidRPr="00A44ADA" w:rsidRDefault="00C039F0" w:rsidP="0066279E">
            <w:pPr>
              <w:jc w:val="center"/>
              <w:rPr>
                <w:rFonts w:ascii="Arial" w:hAnsi="Arial" w:cs="Arial"/>
                <w:sz w:val="20"/>
              </w:rPr>
            </w:pPr>
            <w:r w:rsidRPr="00A44ADA">
              <w:rPr>
                <w:rFonts w:ascii="Arial" w:hAnsi="Arial" w:cs="Arial"/>
                <w:sz w:val="20"/>
              </w:rPr>
              <w:t xml:space="preserve">Inne niewymienione odpady (odpady ciekłe o charakterze wód </w:t>
            </w:r>
            <w:proofErr w:type="spellStart"/>
            <w:r w:rsidRPr="00A44ADA">
              <w:rPr>
                <w:rFonts w:ascii="Arial" w:hAnsi="Arial" w:cs="Arial"/>
                <w:sz w:val="20"/>
              </w:rPr>
              <w:t>popłucznych</w:t>
            </w:r>
            <w:proofErr w:type="spellEnd"/>
            <w:r w:rsidRPr="00A44ADA">
              <w:rPr>
                <w:rFonts w:ascii="Arial" w:hAnsi="Arial" w:cs="Arial"/>
                <w:sz w:val="20"/>
              </w:rPr>
              <w:t xml:space="preserve"> powstające </w:t>
            </w:r>
            <w:r w:rsidRPr="00A44ADA">
              <w:rPr>
                <w:rFonts w:ascii="Arial" w:hAnsi="Arial" w:cs="Arial"/>
                <w:sz w:val="20"/>
              </w:rPr>
              <w:br/>
              <w:t xml:space="preserve">w efekcie mycia przed przeglądami </w:t>
            </w:r>
            <w:r w:rsidRPr="00A44ADA">
              <w:rPr>
                <w:rFonts w:ascii="Arial" w:hAnsi="Arial" w:cs="Arial"/>
                <w:sz w:val="20"/>
              </w:rPr>
              <w:br/>
              <w:t>i remontami urządzeń na placówkach chemicznej i elektrochemicznej obróbki chemicznej)</w:t>
            </w:r>
          </w:p>
        </w:tc>
        <w:tc>
          <w:tcPr>
            <w:tcW w:w="2552" w:type="dxa"/>
            <w:hideMark/>
          </w:tcPr>
          <w:p w14:paraId="33044A20"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tcPr>
          <w:p w14:paraId="469C6C0A"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734CA0AE" w14:textId="77777777" w:rsidTr="00CE1B26">
        <w:trPr>
          <w:trHeight w:val="20"/>
        </w:trPr>
        <w:tc>
          <w:tcPr>
            <w:tcW w:w="701" w:type="dxa"/>
          </w:tcPr>
          <w:p w14:paraId="12DB6054"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050B2ECA" w14:textId="77777777" w:rsidR="00C039F0" w:rsidRPr="00A44ADA" w:rsidRDefault="00C039F0" w:rsidP="0066279E">
            <w:pPr>
              <w:jc w:val="center"/>
              <w:rPr>
                <w:rFonts w:ascii="Arial" w:hAnsi="Arial" w:cs="Arial"/>
                <w:b/>
                <w:sz w:val="20"/>
              </w:rPr>
            </w:pPr>
            <w:r w:rsidRPr="00A44ADA">
              <w:rPr>
                <w:rFonts w:ascii="Arial" w:hAnsi="Arial" w:cs="Arial"/>
                <w:b/>
                <w:sz w:val="20"/>
              </w:rPr>
              <w:t>16 05 09</w:t>
            </w:r>
          </w:p>
        </w:tc>
        <w:tc>
          <w:tcPr>
            <w:tcW w:w="3409" w:type="dxa"/>
            <w:hideMark/>
          </w:tcPr>
          <w:p w14:paraId="190EBEAC" w14:textId="77777777" w:rsidR="00C039F0" w:rsidRPr="00A44ADA" w:rsidRDefault="00C039F0" w:rsidP="0066279E">
            <w:pPr>
              <w:jc w:val="center"/>
              <w:rPr>
                <w:rFonts w:ascii="Arial" w:hAnsi="Arial" w:cs="Arial"/>
                <w:sz w:val="20"/>
              </w:rPr>
            </w:pPr>
            <w:r w:rsidRPr="00A44ADA">
              <w:rPr>
                <w:rFonts w:ascii="Arial" w:hAnsi="Arial" w:cs="Arial"/>
                <w:sz w:val="20"/>
              </w:rPr>
              <w:t>Zużyte chemikalia inne niż wymienione w 16 05 06, 16 05 07 lub 16 05 08</w:t>
            </w:r>
          </w:p>
        </w:tc>
        <w:tc>
          <w:tcPr>
            <w:tcW w:w="2552" w:type="dxa"/>
            <w:hideMark/>
          </w:tcPr>
          <w:p w14:paraId="65B5844E" w14:textId="77777777" w:rsidR="00C039F0" w:rsidRPr="00A44ADA" w:rsidRDefault="00C039F0" w:rsidP="0066279E">
            <w:pPr>
              <w:jc w:val="center"/>
              <w:rPr>
                <w:rFonts w:ascii="Arial" w:hAnsi="Arial" w:cs="Arial"/>
                <w:sz w:val="20"/>
              </w:rPr>
            </w:pPr>
            <w:r w:rsidRPr="00A44ADA">
              <w:rPr>
                <w:rFonts w:ascii="Arial" w:hAnsi="Arial" w:cs="Arial"/>
                <w:sz w:val="20"/>
              </w:rPr>
              <w:t>W1 lub W3</w:t>
            </w:r>
          </w:p>
        </w:tc>
        <w:tc>
          <w:tcPr>
            <w:tcW w:w="1134" w:type="dxa"/>
            <w:hideMark/>
          </w:tcPr>
          <w:p w14:paraId="7FA18A89"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23C0F8B0" w14:textId="77777777" w:rsidTr="00CE1B26">
        <w:trPr>
          <w:trHeight w:val="20"/>
        </w:trPr>
        <w:tc>
          <w:tcPr>
            <w:tcW w:w="701" w:type="dxa"/>
          </w:tcPr>
          <w:p w14:paraId="5DBD173D"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3A316BE2" w14:textId="77777777" w:rsidR="00C039F0" w:rsidRPr="00A44ADA" w:rsidRDefault="00C039F0" w:rsidP="0066279E">
            <w:pPr>
              <w:jc w:val="center"/>
              <w:rPr>
                <w:rFonts w:ascii="Arial" w:hAnsi="Arial" w:cs="Arial"/>
                <w:b/>
                <w:sz w:val="20"/>
              </w:rPr>
            </w:pPr>
            <w:r w:rsidRPr="00A44ADA">
              <w:rPr>
                <w:rFonts w:ascii="Arial" w:hAnsi="Arial" w:cs="Arial"/>
                <w:b/>
                <w:sz w:val="20"/>
              </w:rPr>
              <w:t>16 10 02</w:t>
            </w:r>
          </w:p>
        </w:tc>
        <w:tc>
          <w:tcPr>
            <w:tcW w:w="3409" w:type="dxa"/>
            <w:hideMark/>
          </w:tcPr>
          <w:p w14:paraId="15048616" w14:textId="77777777" w:rsidR="00C039F0" w:rsidRPr="00A44ADA" w:rsidRDefault="00C039F0" w:rsidP="0066279E">
            <w:pPr>
              <w:jc w:val="center"/>
              <w:rPr>
                <w:rFonts w:ascii="Arial" w:hAnsi="Arial" w:cs="Arial"/>
                <w:sz w:val="20"/>
              </w:rPr>
            </w:pPr>
            <w:r w:rsidRPr="00A44ADA">
              <w:rPr>
                <w:rFonts w:ascii="Arial" w:hAnsi="Arial" w:cs="Arial"/>
                <w:sz w:val="20"/>
              </w:rPr>
              <w:t>Uwodnione odpady ciekłe inne niż wymienione w 16 10 01</w:t>
            </w:r>
          </w:p>
        </w:tc>
        <w:tc>
          <w:tcPr>
            <w:tcW w:w="2552" w:type="dxa"/>
            <w:hideMark/>
          </w:tcPr>
          <w:p w14:paraId="6998AA52"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hideMark/>
          </w:tcPr>
          <w:p w14:paraId="20CAEBB3"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00E76963" w14:textId="77777777" w:rsidTr="00CE1B26">
        <w:trPr>
          <w:trHeight w:val="20"/>
        </w:trPr>
        <w:tc>
          <w:tcPr>
            <w:tcW w:w="701" w:type="dxa"/>
          </w:tcPr>
          <w:p w14:paraId="3D11366E"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5861E02B" w14:textId="77777777" w:rsidR="00C039F0" w:rsidRPr="00A44ADA" w:rsidRDefault="00C039F0" w:rsidP="0066279E">
            <w:pPr>
              <w:jc w:val="center"/>
              <w:rPr>
                <w:rFonts w:ascii="Arial" w:hAnsi="Arial" w:cs="Arial"/>
                <w:b/>
                <w:sz w:val="20"/>
              </w:rPr>
            </w:pPr>
            <w:r w:rsidRPr="00A44ADA">
              <w:rPr>
                <w:rFonts w:ascii="Arial" w:hAnsi="Arial" w:cs="Arial"/>
                <w:b/>
                <w:sz w:val="20"/>
              </w:rPr>
              <w:t>19 09 02</w:t>
            </w:r>
          </w:p>
        </w:tc>
        <w:tc>
          <w:tcPr>
            <w:tcW w:w="3409" w:type="dxa"/>
            <w:hideMark/>
          </w:tcPr>
          <w:p w14:paraId="3DE1B307" w14:textId="77777777" w:rsidR="00C039F0" w:rsidRPr="00A44ADA" w:rsidRDefault="00C039F0" w:rsidP="0066279E">
            <w:pPr>
              <w:jc w:val="center"/>
              <w:rPr>
                <w:rFonts w:ascii="Arial" w:hAnsi="Arial" w:cs="Arial"/>
                <w:sz w:val="20"/>
              </w:rPr>
            </w:pPr>
            <w:r w:rsidRPr="00A44ADA">
              <w:rPr>
                <w:rFonts w:ascii="Arial" w:hAnsi="Arial" w:cs="Arial"/>
                <w:sz w:val="20"/>
              </w:rPr>
              <w:t>Osady z klarowania wody</w:t>
            </w:r>
          </w:p>
        </w:tc>
        <w:tc>
          <w:tcPr>
            <w:tcW w:w="2552" w:type="dxa"/>
            <w:hideMark/>
          </w:tcPr>
          <w:p w14:paraId="169DF27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hideMark/>
          </w:tcPr>
          <w:p w14:paraId="446C117B"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2C49223A" w14:textId="77777777" w:rsidTr="00CE1B26">
        <w:trPr>
          <w:trHeight w:val="20"/>
        </w:trPr>
        <w:tc>
          <w:tcPr>
            <w:tcW w:w="701" w:type="dxa"/>
          </w:tcPr>
          <w:p w14:paraId="48C2BC4D" w14:textId="77777777" w:rsidR="00C039F0" w:rsidRPr="00A44ADA" w:rsidRDefault="00C039F0">
            <w:pPr>
              <w:pStyle w:val="Akapitzlist"/>
              <w:numPr>
                <w:ilvl w:val="0"/>
                <w:numId w:val="9"/>
              </w:numPr>
              <w:autoSpaceDN w:val="0"/>
              <w:jc w:val="center"/>
              <w:rPr>
                <w:rFonts w:ascii="Arial" w:hAnsi="Arial" w:cs="Arial"/>
                <w:sz w:val="20"/>
              </w:rPr>
            </w:pPr>
          </w:p>
        </w:tc>
        <w:tc>
          <w:tcPr>
            <w:tcW w:w="1279" w:type="dxa"/>
            <w:hideMark/>
          </w:tcPr>
          <w:p w14:paraId="71BEBECC" w14:textId="77777777" w:rsidR="00C039F0" w:rsidRPr="00A44ADA" w:rsidRDefault="00C039F0" w:rsidP="0066279E">
            <w:pPr>
              <w:jc w:val="center"/>
              <w:rPr>
                <w:rFonts w:ascii="Arial" w:hAnsi="Arial" w:cs="Arial"/>
                <w:b/>
                <w:sz w:val="20"/>
              </w:rPr>
            </w:pPr>
            <w:r w:rsidRPr="00A44ADA">
              <w:rPr>
                <w:rFonts w:ascii="Arial" w:hAnsi="Arial" w:cs="Arial"/>
                <w:b/>
                <w:sz w:val="20"/>
              </w:rPr>
              <w:t>19 09 06</w:t>
            </w:r>
          </w:p>
        </w:tc>
        <w:tc>
          <w:tcPr>
            <w:tcW w:w="3409" w:type="dxa"/>
            <w:hideMark/>
          </w:tcPr>
          <w:p w14:paraId="3DAA81D5" w14:textId="77777777" w:rsidR="00C039F0" w:rsidRPr="00A44ADA" w:rsidRDefault="00C039F0" w:rsidP="0066279E">
            <w:pPr>
              <w:jc w:val="center"/>
              <w:rPr>
                <w:rFonts w:ascii="Arial" w:hAnsi="Arial" w:cs="Arial"/>
                <w:sz w:val="20"/>
              </w:rPr>
            </w:pPr>
            <w:r w:rsidRPr="00A44ADA">
              <w:rPr>
                <w:rFonts w:ascii="Arial" w:hAnsi="Arial" w:cs="Arial"/>
                <w:sz w:val="20"/>
              </w:rPr>
              <w:t>Roztwory i szlamy z regeneracji wymienników jonitowych</w:t>
            </w:r>
          </w:p>
        </w:tc>
        <w:tc>
          <w:tcPr>
            <w:tcW w:w="2552" w:type="dxa"/>
            <w:hideMark/>
          </w:tcPr>
          <w:p w14:paraId="5143AD9B" w14:textId="77777777" w:rsidR="00C039F0" w:rsidRPr="00A44ADA" w:rsidRDefault="00C039F0" w:rsidP="0066279E">
            <w:pPr>
              <w:jc w:val="center"/>
              <w:rPr>
                <w:rFonts w:ascii="Arial" w:hAnsi="Arial" w:cs="Arial"/>
                <w:sz w:val="20"/>
              </w:rPr>
            </w:pPr>
            <w:r w:rsidRPr="00A44ADA">
              <w:rPr>
                <w:rFonts w:ascii="Arial" w:hAnsi="Arial" w:cs="Arial"/>
                <w:sz w:val="20"/>
              </w:rPr>
              <w:t>W1</w:t>
            </w:r>
          </w:p>
        </w:tc>
        <w:tc>
          <w:tcPr>
            <w:tcW w:w="1134" w:type="dxa"/>
            <w:hideMark/>
          </w:tcPr>
          <w:p w14:paraId="2C67FC5C" w14:textId="77777777" w:rsidR="00C039F0" w:rsidRPr="00A44ADA" w:rsidRDefault="00C039F0" w:rsidP="0066279E">
            <w:pPr>
              <w:jc w:val="center"/>
              <w:rPr>
                <w:rFonts w:ascii="Arial" w:hAnsi="Arial" w:cs="Arial"/>
                <w:sz w:val="20"/>
              </w:rPr>
            </w:pPr>
            <w:r w:rsidRPr="00A44ADA">
              <w:rPr>
                <w:rFonts w:ascii="Arial" w:hAnsi="Arial" w:cs="Arial"/>
                <w:sz w:val="20"/>
              </w:rPr>
              <w:t>2 548</w:t>
            </w:r>
          </w:p>
        </w:tc>
      </w:tr>
      <w:tr w:rsidR="00A44ADA" w:rsidRPr="00A44ADA" w14:paraId="3F137AEA" w14:textId="77777777" w:rsidTr="00CE1B26">
        <w:trPr>
          <w:trHeight w:val="20"/>
        </w:trPr>
        <w:tc>
          <w:tcPr>
            <w:tcW w:w="701" w:type="dxa"/>
          </w:tcPr>
          <w:p w14:paraId="0CB2C585" w14:textId="77777777" w:rsidR="00C039F0" w:rsidRPr="00A44ADA" w:rsidRDefault="00C039F0" w:rsidP="0066279E">
            <w:pPr>
              <w:jc w:val="center"/>
              <w:rPr>
                <w:rFonts w:ascii="Arial" w:hAnsi="Arial" w:cs="Arial"/>
                <w:sz w:val="20"/>
              </w:rPr>
            </w:pPr>
          </w:p>
        </w:tc>
        <w:tc>
          <w:tcPr>
            <w:tcW w:w="1279" w:type="dxa"/>
          </w:tcPr>
          <w:p w14:paraId="41502681" w14:textId="77777777" w:rsidR="00C039F0" w:rsidRPr="00A44ADA" w:rsidRDefault="00C039F0" w:rsidP="0066279E">
            <w:pPr>
              <w:jc w:val="center"/>
              <w:rPr>
                <w:rFonts w:ascii="Arial" w:hAnsi="Arial" w:cs="Arial"/>
                <w:sz w:val="20"/>
              </w:rPr>
            </w:pPr>
          </w:p>
        </w:tc>
        <w:tc>
          <w:tcPr>
            <w:tcW w:w="3409" w:type="dxa"/>
          </w:tcPr>
          <w:p w14:paraId="3AE1FCA1" w14:textId="77777777" w:rsidR="00C039F0" w:rsidRPr="00A44ADA" w:rsidRDefault="00C039F0" w:rsidP="0066279E">
            <w:pPr>
              <w:jc w:val="center"/>
              <w:rPr>
                <w:rFonts w:ascii="Arial" w:hAnsi="Arial" w:cs="Arial"/>
                <w:sz w:val="20"/>
              </w:rPr>
            </w:pPr>
          </w:p>
        </w:tc>
        <w:tc>
          <w:tcPr>
            <w:tcW w:w="2552" w:type="dxa"/>
            <w:hideMark/>
          </w:tcPr>
          <w:p w14:paraId="0AA57732" w14:textId="77777777" w:rsidR="00C039F0" w:rsidRPr="00A44ADA" w:rsidRDefault="00C039F0" w:rsidP="0066279E">
            <w:pPr>
              <w:jc w:val="center"/>
              <w:rPr>
                <w:rFonts w:ascii="Arial" w:hAnsi="Arial" w:cs="Arial"/>
                <w:sz w:val="20"/>
              </w:rPr>
            </w:pPr>
            <w:r w:rsidRPr="00A44ADA">
              <w:rPr>
                <w:rFonts w:ascii="Arial" w:hAnsi="Arial" w:cs="Arial"/>
                <w:sz w:val="20"/>
              </w:rPr>
              <w:t>Razem</w:t>
            </w:r>
          </w:p>
        </w:tc>
        <w:tc>
          <w:tcPr>
            <w:tcW w:w="1134" w:type="dxa"/>
            <w:hideMark/>
          </w:tcPr>
          <w:p w14:paraId="08DA7051" w14:textId="77777777" w:rsidR="00C039F0" w:rsidRPr="00A44ADA" w:rsidRDefault="00C039F0" w:rsidP="0066279E">
            <w:pPr>
              <w:jc w:val="center"/>
              <w:rPr>
                <w:rFonts w:ascii="Arial" w:hAnsi="Arial" w:cs="Arial"/>
                <w:b/>
                <w:bCs/>
                <w:sz w:val="20"/>
              </w:rPr>
            </w:pPr>
            <w:r w:rsidRPr="00A44ADA">
              <w:rPr>
                <w:rFonts w:ascii="Arial" w:hAnsi="Arial" w:cs="Arial"/>
                <w:b/>
                <w:bCs/>
                <w:sz w:val="20"/>
              </w:rPr>
              <w:t>2 548</w:t>
            </w:r>
          </w:p>
        </w:tc>
      </w:tr>
    </w:tbl>
    <w:p w14:paraId="695F3248" w14:textId="77777777" w:rsidR="00C039F0" w:rsidRPr="00A44ADA" w:rsidRDefault="00C039F0" w:rsidP="00C039F0">
      <w:pPr>
        <w:pStyle w:val="Podtytu"/>
        <w:ind w:hanging="720"/>
        <w:rPr>
          <w:color w:val="auto"/>
        </w:rPr>
      </w:pPr>
      <w:r w:rsidRPr="00A44ADA">
        <w:rPr>
          <w:color w:val="auto"/>
        </w:rPr>
        <w:t>I.6. Punkt II.4.2 otrzymuje brzmienie:</w:t>
      </w:r>
    </w:p>
    <w:p w14:paraId="0418D4BE" w14:textId="77777777" w:rsidR="00C039F0" w:rsidRPr="00396CB1" w:rsidRDefault="00C039F0" w:rsidP="00C039F0">
      <w:pPr>
        <w:spacing w:line="276" w:lineRule="auto"/>
        <w:jc w:val="both"/>
        <w:rPr>
          <w:rFonts w:ascii="Arial" w:eastAsia="Times New Roman" w:hAnsi="Arial" w:cs="Arial"/>
          <w:lang w:eastAsia="pl-PL"/>
        </w:rPr>
      </w:pPr>
      <w:r w:rsidRPr="00396CB1">
        <w:rPr>
          <w:rFonts w:ascii="Arial" w:hAnsi="Arial" w:cs="Arial"/>
          <w:b/>
        </w:rPr>
        <w:t>II.</w:t>
      </w:r>
      <w:r>
        <w:rPr>
          <w:rFonts w:ascii="Arial" w:hAnsi="Arial" w:cs="Arial"/>
          <w:b/>
        </w:rPr>
        <w:t>4.2 Miejsce i sposób magazynowania odpadów kierowanych do przetwarzania</w:t>
      </w:r>
    </w:p>
    <w:p w14:paraId="47A635AB" w14:textId="77777777" w:rsidR="00C039F0" w:rsidRPr="00954110" w:rsidRDefault="00C039F0" w:rsidP="00C039F0">
      <w:pPr>
        <w:tabs>
          <w:tab w:val="left" w:pos="284"/>
        </w:tabs>
        <w:spacing w:before="240" w:after="240"/>
        <w:ind w:left="284" w:hanging="284"/>
        <w:jc w:val="both"/>
        <w:rPr>
          <w:rFonts w:ascii="Arial" w:hAnsi="Arial" w:cs="Arial"/>
          <w:b/>
          <w:sz w:val="22"/>
          <w:szCs w:val="22"/>
        </w:rPr>
      </w:pPr>
      <w:r w:rsidRPr="00954110">
        <w:rPr>
          <w:rFonts w:ascii="Arial" w:hAnsi="Arial" w:cs="Arial"/>
          <w:b/>
          <w:sz w:val="22"/>
          <w:szCs w:val="22"/>
        </w:rPr>
        <w:t>Tabela 4 b</w:t>
      </w:r>
    </w:p>
    <w:tbl>
      <w:tblPr>
        <w:tblStyle w:val="Tabela-Siatka10"/>
        <w:tblW w:w="9210" w:type="dxa"/>
        <w:tblLayout w:type="fixed"/>
        <w:tblLook w:val="04A0" w:firstRow="1" w:lastRow="0" w:firstColumn="1" w:lastColumn="0" w:noHBand="0" w:noVBand="1"/>
        <w:tblCaption w:val="Tabela numer 4b "/>
        <w:tblDescription w:val="Tabela zawiera łaczone i zagnieżdżone komórki. Miejsce i sposób magazynowania odpadów kierowanych do przetwarzania."/>
      </w:tblPr>
      <w:tblGrid>
        <w:gridCol w:w="568"/>
        <w:gridCol w:w="850"/>
        <w:gridCol w:w="1984"/>
        <w:gridCol w:w="1700"/>
        <w:gridCol w:w="1416"/>
        <w:gridCol w:w="1417"/>
        <w:gridCol w:w="1275"/>
      </w:tblGrid>
      <w:tr w:rsidR="00C039F0" w14:paraId="0EA1ED9D" w14:textId="77777777" w:rsidTr="00DC4EF0">
        <w:trPr>
          <w:trHeight w:val="1765"/>
          <w:tblHeader/>
        </w:trPr>
        <w:tc>
          <w:tcPr>
            <w:tcW w:w="568" w:type="dxa"/>
            <w:hideMark/>
          </w:tcPr>
          <w:p w14:paraId="4E65C73F" w14:textId="77777777" w:rsidR="00C039F0" w:rsidRDefault="00C039F0" w:rsidP="0066279E">
            <w:pPr>
              <w:widowControl w:val="0"/>
              <w:suppressAutoHyphens/>
              <w:autoSpaceDE w:val="0"/>
              <w:ind w:right="-108"/>
              <w:jc w:val="center"/>
              <w:rPr>
                <w:rFonts w:ascii="Arial" w:hAnsi="Arial" w:cs="Arial"/>
                <w:b/>
                <w:noProof/>
                <w:sz w:val="16"/>
                <w:szCs w:val="16"/>
                <w:lang w:eastAsia="ar-SA"/>
              </w:rPr>
            </w:pPr>
            <w:r>
              <w:rPr>
                <w:rFonts w:ascii="Arial" w:hAnsi="Arial" w:cs="Arial"/>
                <w:b/>
                <w:sz w:val="16"/>
                <w:szCs w:val="16"/>
                <w:lang w:eastAsia="en-US"/>
              </w:rPr>
              <w:t>Lp.</w:t>
            </w:r>
          </w:p>
        </w:tc>
        <w:tc>
          <w:tcPr>
            <w:tcW w:w="850" w:type="dxa"/>
            <w:hideMark/>
          </w:tcPr>
          <w:p w14:paraId="3199ABD5" w14:textId="77777777" w:rsidR="00C039F0" w:rsidRDefault="00C039F0" w:rsidP="0066279E">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lang w:eastAsia="en-US"/>
              </w:rPr>
              <w:t xml:space="preserve">Kod </w:t>
            </w:r>
          </w:p>
          <w:p w14:paraId="6F61CC17" w14:textId="77777777" w:rsidR="00C039F0" w:rsidRDefault="00C039F0" w:rsidP="0066279E">
            <w:pPr>
              <w:widowControl w:val="0"/>
              <w:suppressAutoHyphens/>
              <w:autoSpaceDE w:val="0"/>
              <w:ind w:left="-120" w:right="-77"/>
              <w:jc w:val="center"/>
              <w:rPr>
                <w:rFonts w:ascii="Arial" w:hAnsi="Arial" w:cs="Arial"/>
                <w:b/>
                <w:noProof/>
                <w:sz w:val="16"/>
                <w:szCs w:val="16"/>
                <w:lang w:eastAsia="ar-SA"/>
              </w:rPr>
            </w:pPr>
            <w:r>
              <w:rPr>
                <w:rFonts w:ascii="Arial" w:hAnsi="Arial" w:cs="Arial"/>
                <w:b/>
                <w:sz w:val="16"/>
                <w:szCs w:val="16"/>
                <w:lang w:eastAsia="en-US"/>
              </w:rPr>
              <w:t xml:space="preserve">odpadu   </w:t>
            </w:r>
          </w:p>
        </w:tc>
        <w:tc>
          <w:tcPr>
            <w:tcW w:w="1985" w:type="dxa"/>
            <w:hideMark/>
          </w:tcPr>
          <w:p w14:paraId="15DF73A9"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b/>
                <w:sz w:val="16"/>
                <w:szCs w:val="16"/>
                <w:lang w:eastAsia="en-US"/>
              </w:rPr>
              <w:t>Nazwa</w:t>
            </w:r>
          </w:p>
          <w:p w14:paraId="3864E40D" w14:textId="77777777" w:rsidR="00C039F0" w:rsidRDefault="00C039F0" w:rsidP="0066279E">
            <w:pPr>
              <w:widowControl w:val="0"/>
              <w:suppressAutoHyphens/>
              <w:autoSpaceDE w:val="0"/>
              <w:jc w:val="center"/>
              <w:rPr>
                <w:rFonts w:ascii="Arial" w:hAnsi="Arial" w:cs="Arial"/>
                <w:b/>
                <w:noProof/>
                <w:sz w:val="16"/>
                <w:szCs w:val="16"/>
                <w:lang w:eastAsia="ar-SA"/>
              </w:rPr>
            </w:pPr>
            <w:r>
              <w:rPr>
                <w:rFonts w:ascii="Arial" w:hAnsi="Arial" w:cs="Arial"/>
                <w:b/>
                <w:sz w:val="16"/>
                <w:szCs w:val="16"/>
                <w:lang w:eastAsia="en-US"/>
              </w:rPr>
              <w:t>odpadu</w:t>
            </w:r>
          </w:p>
        </w:tc>
        <w:tc>
          <w:tcPr>
            <w:tcW w:w="1701" w:type="dxa"/>
            <w:hideMark/>
          </w:tcPr>
          <w:p w14:paraId="118D8F68"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b/>
                <w:sz w:val="16"/>
                <w:szCs w:val="16"/>
                <w:lang w:eastAsia="en-US"/>
              </w:rPr>
              <w:t>Sposób</w:t>
            </w:r>
            <w:r>
              <w:rPr>
                <w:rFonts w:ascii="Arial" w:hAnsi="Arial" w:cs="Arial"/>
                <w:b/>
                <w:sz w:val="16"/>
                <w:szCs w:val="16"/>
                <w:lang w:eastAsia="en-US"/>
              </w:rPr>
              <w:br/>
              <w:t>i miejsce magazynowa</w:t>
            </w:r>
          </w:p>
          <w:p w14:paraId="7EC34399" w14:textId="77777777" w:rsidR="00C039F0" w:rsidRDefault="00C039F0" w:rsidP="0066279E">
            <w:pPr>
              <w:widowControl w:val="0"/>
              <w:suppressAutoHyphens/>
              <w:autoSpaceDE w:val="0"/>
              <w:jc w:val="center"/>
              <w:rPr>
                <w:rFonts w:ascii="Arial" w:hAnsi="Arial" w:cs="Arial"/>
                <w:b/>
                <w:sz w:val="16"/>
                <w:szCs w:val="16"/>
                <w:lang w:eastAsia="en-US"/>
              </w:rPr>
            </w:pPr>
            <w:proofErr w:type="spellStart"/>
            <w:r>
              <w:rPr>
                <w:rFonts w:ascii="Arial" w:hAnsi="Arial" w:cs="Arial"/>
                <w:b/>
                <w:sz w:val="16"/>
                <w:szCs w:val="16"/>
                <w:lang w:eastAsia="en-US"/>
              </w:rPr>
              <w:t>nia</w:t>
            </w:r>
            <w:proofErr w:type="spellEnd"/>
          </w:p>
        </w:tc>
        <w:tc>
          <w:tcPr>
            <w:tcW w:w="1417" w:type="dxa"/>
            <w:hideMark/>
          </w:tcPr>
          <w:p w14:paraId="240534FA"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
                <w:sz w:val="16"/>
                <w:szCs w:val="16"/>
                <w:lang w:eastAsia="en-US"/>
              </w:rPr>
              <w:t>Maksymalna masa poszczególnych rodzajów odpadów, które w tym samym czasie mogą być magazynowane</w:t>
            </w:r>
          </w:p>
          <w:p w14:paraId="76CE1FFA"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
                <w:sz w:val="16"/>
                <w:szCs w:val="16"/>
                <w:lang w:eastAsia="en-US"/>
              </w:rPr>
              <w:t>Mg</w:t>
            </w:r>
          </w:p>
        </w:tc>
        <w:tc>
          <w:tcPr>
            <w:tcW w:w="1418" w:type="dxa"/>
          </w:tcPr>
          <w:p w14:paraId="5CADACC2" w14:textId="77777777" w:rsidR="00C039F0" w:rsidRDefault="00C039F0" w:rsidP="0066279E">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 xml:space="preserve">Maksymalna masa poszczególnych rodzajów odpadów które mogą być magazynowane </w:t>
            </w:r>
            <w:r>
              <w:rPr>
                <w:rFonts w:ascii="Arial" w:hAnsi="Arial" w:cs="Arial"/>
                <w:b/>
                <w:sz w:val="16"/>
                <w:szCs w:val="16"/>
                <w:lang w:eastAsia="en-US"/>
              </w:rPr>
              <w:br/>
              <w:t>w okresie roku</w:t>
            </w:r>
          </w:p>
          <w:p w14:paraId="0DC980E5"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
                <w:sz w:val="16"/>
                <w:szCs w:val="16"/>
                <w:lang w:eastAsia="en-US"/>
              </w:rPr>
              <w:t>Mg</w:t>
            </w:r>
          </w:p>
        </w:tc>
        <w:tc>
          <w:tcPr>
            <w:tcW w:w="1276" w:type="dxa"/>
            <w:hideMark/>
          </w:tcPr>
          <w:p w14:paraId="066292AF" w14:textId="77777777" w:rsidR="00C039F0" w:rsidRDefault="00C039F0" w:rsidP="0066279E">
            <w:pPr>
              <w:widowControl w:val="0"/>
              <w:suppressAutoHyphens/>
              <w:autoSpaceDE w:val="0"/>
              <w:ind w:left="-106" w:right="-110"/>
              <w:jc w:val="center"/>
              <w:rPr>
                <w:rFonts w:ascii="Arial" w:hAnsi="Arial" w:cs="Arial"/>
                <w:b/>
                <w:sz w:val="16"/>
                <w:szCs w:val="16"/>
                <w:highlight w:val="yellow"/>
                <w:lang w:eastAsia="en-US"/>
              </w:rPr>
            </w:pPr>
            <w:r>
              <w:rPr>
                <w:rFonts w:ascii="Arial" w:hAnsi="Arial" w:cs="Arial"/>
                <w:b/>
                <w:sz w:val="16"/>
                <w:szCs w:val="16"/>
              </w:rPr>
              <w:t xml:space="preserve">Największa masa odpadów, które mogłyby być magazynowane w tym samym czasie </w:t>
            </w:r>
            <w:r>
              <w:rPr>
                <w:rFonts w:ascii="Arial" w:hAnsi="Arial" w:cs="Arial"/>
                <w:b/>
                <w:sz w:val="16"/>
                <w:szCs w:val="16"/>
              </w:rPr>
              <w:br/>
              <w:t xml:space="preserve">w instalacji, obiekcie budowlanym lub jego części lub innym miejscu magazynowania odpadów, wynikającej </w:t>
            </w:r>
            <w:r>
              <w:rPr>
                <w:rFonts w:ascii="Arial" w:hAnsi="Arial" w:cs="Arial"/>
                <w:b/>
                <w:sz w:val="16"/>
                <w:szCs w:val="16"/>
              </w:rPr>
              <w:br/>
              <w:t>z wymiarów instalacji, obiektu budowlanego lub jego części lub innego miejsca magazynowania odpadów</w:t>
            </w:r>
          </w:p>
        </w:tc>
      </w:tr>
      <w:tr w:rsidR="00C039F0" w14:paraId="1514D452" w14:textId="77777777" w:rsidTr="00DC4EF0">
        <w:trPr>
          <w:trHeight w:val="400"/>
        </w:trPr>
        <w:tc>
          <w:tcPr>
            <w:tcW w:w="568" w:type="dxa"/>
            <w:hideMark/>
          </w:tcPr>
          <w:p w14:paraId="75254FB0" w14:textId="77777777" w:rsidR="00C039F0" w:rsidRDefault="00C039F0" w:rsidP="0066279E">
            <w:pPr>
              <w:widowControl w:val="0"/>
              <w:suppressAutoHyphens/>
              <w:autoSpaceDE w:val="0"/>
              <w:ind w:right="-108"/>
              <w:jc w:val="center"/>
              <w:rPr>
                <w:rFonts w:ascii="Arial" w:hAnsi="Arial" w:cs="Arial"/>
                <w:b/>
                <w:sz w:val="16"/>
                <w:szCs w:val="16"/>
                <w:lang w:eastAsia="en-US"/>
              </w:rPr>
            </w:pPr>
            <w:r>
              <w:rPr>
                <w:rFonts w:ascii="Arial" w:hAnsi="Arial" w:cs="Arial"/>
                <w:sz w:val="16"/>
                <w:szCs w:val="16"/>
              </w:rPr>
              <w:t>1.</w:t>
            </w:r>
          </w:p>
        </w:tc>
        <w:tc>
          <w:tcPr>
            <w:tcW w:w="850" w:type="dxa"/>
            <w:hideMark/>
          </w:tcPr>
          <w:p w14:paraId="336F00DC" w14:textId="77777777" w:rsidR="00C039F0" w:rsidRDefault="00C039F0" w:rsidP="0066279E">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rPr>
              <w:t>11 01 05*</w:t>
            </w:r>
          </w:p>
        </w:tc>
        <w:tc>
          <w:tcPr>
            <w:tcW w:w="1985" w:type="dxa"/>
            <w:hideMark/>
          </w:tcPr>
          <w:p w14:paraId="4480BD61"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sz w:val="16"/>
                <w:szCs w:val="16"/>
              </w:rPr>
              <w:t>Kwasy trawiące</w:t>
            </w:r>
          </w:p>
        </w:tc>
        <w:tc>
          <w:tcPr>
            <w:tcW w:w="1701" w:type="dxa"/>
            <w:vMerge w:val="restart"/>
            <w:hideMark/>
          </w:tcPr>
          <w:p w14:paraId="19EE1AB1" w14:textId="77777777" w:rsidR="00C039F0" w:rsidRDefault="00C039F0" w:rsidP="0066279E">
            <w:pPr>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Odpady kierowane będą bezpośrednio </w:t>
            </w:r>
            <w:r>
              <w:rPr>
                <w:rFonts w:ascii="Arial" w:eastAsia="Times New Roman" w:hAnsi="Arial" w:cs="Arial"/>
                <w:sz w:val="16"/>
                <w:szCs w:val="16"/>
                <w:lang w:eastAsia="pl-PL"/>
              </w:rPr>
              <w:lastRenderedPageBreak/>
              <w:t xml:space="preserve">do procesu przetwarzania lub magazynowane będą w </w:t>
            </w:r>
            <w:proofErr w:type="spellStart"/>
            <w:r>
              <w:rPr>
                <w:rFonts w:ascii="Arial" w:eastAsia="Times New Roman" w:hAnsi="Arial" w:cs="Arial"/>
                <w:sz w:val="16"/>
                <w:szCs w:val="16"/>
                <w:lang w:eastAsia="pl-PL"/>
              </w:rPr>
              <w:t>paletopojemnikach</w:t>
            </w:r>
            <w:proofErr w:type="spellEnd"/>
            <w:r>
              <w:rPr>
                <w:rFonts w:ascii="Arial" w:eastAsia="Times New Roman" w:hAnsi="Arial" w:cs="Arial"/>
                <w:sz w:val="16"/>
                <w:szCs w:val="16"/>
                <w:lang w:eastAsia="pl-PL"/>
              </w:rPr>
              <w:t xml:space="preserve"> </w:t>
            </w:r>
            <w:proofErr w:type="spellStart"/>
            <w:r>
              <w:rPr>
                <w:rFonts w:ascii="Arial" w:eastAsia="Times New Roman" w:hAnsi="Arial" w:cs="Arial"/>
                <w:sz w:val="16"/>
                <w:szCs w:val="16"/>
                <w:lang w:eastAsia="pl-PL"/>
              </w:rPr>
              <w:t>transportowycho</w:t>
            </w:r>
            <w:proofErr w:type="spellEnd"/>
            <w:r>
              <w:rPr>
                <w:rFonts w:ascii="Arial" w:eastAsia="Times New Roman" w:hAnsi="Arial" w:cs="Arial"/>
                <w:sz w:val="16"/>
                <w:szCs w:val="16"/>
                <w:lang w:eastAsia="pl-PL"/>
              </w:rPr>
              <w:t xml:space="preserve"> poj. 1 m</w:t>
            </w:r>
            <w:r>
              <w:rPr>
                <w:rFonts w:ascii="Arial" w:eastAsia="Times New Roman" w:hAnsi="Arial" w:cs="Arial"/>
                <w:sz w:val="16"/>
                <w:szCs w:val="16"/>
                <w:vertAlign w:val="superscript"/>
                <w:lang w:eastAsia="pl-PL"/>
              </w:rPr>
              <w:t>3</w:t>
            </w:r>
            <w:r>
              <w:rPr>
                <w:rFonts w:ascii="Arial" w:eastAsia="Times New Roman" w:hAnsi="Arial" w:cs="Arial"/>
                <w:sz w:val="16"/>
                <w:szCs w:val="16"/>
                <w:lang w:eastAsia="pl-PL"/>
              </w:rPr>
              <w:t xml:space="preserve">, usytuowanych </w:t>
            </w:r>
            <w:r>
              <w:rPr>
                <w:rFonts w:ascii="Arial" w:eastAsia="Times New Roman" w:hAnsi="Arial" w:cs="Arial"/>
                <w:sz w:val="16"/>
                <w:szCs w:val="16"/>
                <w:lang w:eastAsia="pl-PL"/>
              </w:rPr>
              <w:br/>
              <w:t xml:space="preserve">w trwale wyznaczonym miejscu na uszczelnionej tacy </w:t>
            </w:r>
            <w:proofErr w:type="spellStart"/>
            <w:r>
              <w:rPr>
                <w:rFonts w:ascii="Arial" w:eastAsia="Times New Roman" w:hAnsi="Arial" w:cs="Arial"/>
                <w:sz w:val="16"/>
                <w:szCs w:val="16"/>
                <w:lang w:eastAsia="pl-PL"/>
              </w:rPr>
              <w:t>przeciwrozlewczej</w:t>
            </w:r>
            <w:proofErr w:type="spellEnd"/>
            <w:r>
              <w:rPr>
                <w:rFonts w:ascii="Arial" w:eastAsia="Times New Roman" w:hAnsi="Arial" w:cs="Arial"/>
                <w:sz w:val="16"/>
                <w:szCs w:val="16"/>
                <w:lang w:eastAsia="pl-PL"/>
              </w:rPr>
              <w:t xml:space="preserve"> </w:t>
            </w:r>
            <w:r>
              <w:rPr>
                <w:rFonts w:ascii="Arial" w:eastAsia="Times New Roman" w:hAnsi="Arial" w:cs="Arial"/>
                <w:sz w:val="16"/>
                <w:szCs w:val="16"/>
                <w:lang w:eastAsia="pl-PL"/>
              </w:rPr>
              <w:br/>
              <w:t>o pow. ok. 30 m</w:t>
            </w:r>
            <w:r>
              <w:rPr>
                <w:rFonts w:ascii="Arial" w:eastAsia="Times New Roman" w:hAnsi="Arial" w:cs="Arial"/>
                <w:sz w:val="16"/>
                <w:szCs w:val="16"/>
                <w:vertAlign w:val="superscript"/>
                <w:lang w:eastAsia="pl-PL"/>
              </w:rPr>
              <w:t>2</w:t>
            </w:r>
            <w:r>
              <w:rPr>
                <w:rFonts w:ascii="Arial" w:eastAsia="Times New Roman" w:hAnsi="Arial" w:cs="Arial"/>
                <w:sz w:val="16"/>
                <w:szCs w:val="16"/>
                <w:lang w:eastAsia="pl-PL"/>
              </w:rPr>
              <w:t xml:space="preserve">. </w:t>
            </w:r>
            <w:proofErr w:type="spellStart"/>
            <w:r>
              <w:rPr>
                <w:rFonts w:ascii="Arial" w:eastAsia="Times New Roman" w:hAnsi="Arial" w:cs="Arial"/>
                <w:sz w:val="16"/>
                <w:szCs w:val="16"/>
                <w:lang w:eastAsia="pl-PL"/>
              </w:rPr>
              <w:t>Paletopojemniki</w:t>
            </w:r>
            <w:proofErr w:type="spellEnd"/>
            <w:r>
              <w:rPr>
                <w:rFonts w:ascii="Arial" w:eastAsia="Times New Roman" w:hAnsi="Arial" w:cs="Arial"/>
                <w:sz w:val="16"/>
                <w:szCs w:val="16"/>
                <w:lang w:eastAsia="pl-PL"/>
              </w:rPr>
              <w:t xml:space="preserve"> ustawione będą pojedynczo, </w:t>
            </w:r>
            <w:r>
              <w:rPr>
                <w:rFonts w:ascii="Arial" w:eastAsia="Times New Roman" w:hAnsi="Arial" w:cs="Arial"/>
                <w:sz w:val="16"/>
                <w:szCs w:val="16"/>
                <w:lang w:eastAsia="pl-PL"/>
              </w:rPr>
              <w:br/>
              <w:t xml:space="preserve">w dwóch rzędach po 7 sztuk oraz </w:t>
            </w:r>
            <w:r>
              <w:rPr>
                <w:rFonts w:ascii="Arial" w:eastAsia="Times New Roman" w:hAnsi="Arial" w:cs="Arial"/>
                <w:sz w:val="16"/>
                <w:szCs w:val="16"/>
                <w:lang w:eastAsia="pl-PL"/>
              </w:rPr>
              <w:br/>
              <w:t xml:space="preserve">w jednym rzędzie po 6 sztuk. W magazynie odpadów będzie łącznie 20 </w:t>
            </w:r>
            <w:proofErr w:type="spellStart"/>
            <w:r>
              <w:rPr>
                <w:rFonts w:ascii="Arial" w:eastAsia="Times New Roman" w:hAnsi="Arial" w:cs="Arial"/>
                <w:sz w:val="16"/>
                <w:szCs w:val="16"/>
                <w:lang w:eastAsia="pl-PL"/>
              </w:rPr>
              <w:t>paletopojemników</w:t>
            </w:r>
            <w:proofErr w:type="spellEnd"/>
            <w:r>
              <w:rPr>
                <w:rFonts w:ascii="Arial" w:eastAsia="Times New Roman" w:hAnsi="Arial" w:cs="Arial"/>
                <w:sz w:val="16"/>
                <w:szCs w:val="16"/>
                <w:lang w:eastAsia="pl-PL"/>
              </w:rPr>
              <w:t>.</w:t>
            </w:r>
          </w:p>
          <w:p w14:paraId="5E82B3B8"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sz w:val="16"/>
                <w:szCs w:val="16"/>
              </w:rPr>
              <w:t xml:space="preserve">Miejsce magazynowania będzie opisane kodem </w:t>
            </w:r>
            <w:r>
              <w:rPr>
                <w:rFonts w:ascii="Arial" w:hAnsi="Arial" w:cs="Arial"/>
                <w:sz w:val="16"/>
                <w:szCs w:val="16"/>
              </w:rPr>
              <w:br/>
              <w:t>i rodzajem magazynowanego odpadu.</w:t>
            </w:r>
          </w:p>
        </w:tc>
        <w:tc>
          <w:tcPr>
            <w:tcW w:w="1417" w:type="dxa"/>
            <w:hideMark/>
          </w:tcPr>
          <w:p w14:paraId="57357541" w14:textId="77777777" w:rsidR="00C039F0" w:rsidRDefault="00C039F0" w:rsidP="0066279E">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lastRenderedPageBreak/>
              <w:t>20</w:t>
            </w:r>
          </w:p>
        </w:tc>
        <w:tc>
          <w:tcPr>
            <w:tcW w:w="1418" w:type="dxa"/>
          </w:tcPr>
          <w:p w14:paraId="38E02F88" w14:textId="77777777" w:rsidR="00C039F0" w:rsidRPr="007B42AE" w:rsidRDefault="00C039F0" w:rsidP="0066279E">
            <w:pPr>
              <w:widowControl w:val="0"/>
              <w:suppressAutoHyphens/>
              <w:autoSpaceDE w:val="0"/>
              <w:ind w:left="-106" w:right="-110"/>
              <w:jc w:val="center"/>
              <w:rPr>
                <w:rFonts w:ascii="Arial" w:hAnsi="Arial" w:cs="Arial"/>
                <w:bCs/>
                <w:sz w:val="16"/>
                <w:szCs w:val="16"/>
                <w:lang w:eastAsia="en-US"/>
              </w:rPr>
            </w:pPr>
            <w:r w:rsidRPr="007B42AE">
              <w:rPr>
                <w:rFonts w:ascii="Arial" w:hAnsi="Arial" w:cs="Arial"/>
                <w:bCs/>
                <w:sz w:val="16"/>
                <w:szCs w:val="16"/>
                <w:lang w:eastAsia="en-US"/>
              </w:rPr>
              <w:t>1040</w:t>
            </w:r>
          </w:p>
        </w:tc>
        <w:tc>
          <w:tcPr>
            <w:tcW w:w="1276" w:type="dxa"/>
          </w:tcPr>
          <w:p w14:paraId="0B8C43FC" w14:textId="77777777" w:rsidR="00C039F0" w:rsidRDefault="00C039F0" w:rsidP="0066279E">
            <w:pPr>
              <w:widowControl w:val="0"/>
              <w:suppressAutoHyphens/>
              <w:autoSpaceDE w:val="0"/>
              <w:ind w:left="-106" w:right="-110"/>
              <w:jc w:val="center"/>
              <w:rPr>
                <w:rFonts w:ascii="Arial" w:hAnsi="Arial" w:cs="Arial"/>
                <w:bCs/>
                <w:sz w:val="10"/>
                <w:szCs w:val="10"/>
              </w:rPr>
            </w:pPr>
          </w:p>
          <w:p w14:paraId="1F18CA47" w14:textId="77777777" w:rsidR="00C039F0" w:rsidRDefault="00C039F0" w:rsidP="0066279E">
            <w:pPr>
              <w:widowControl w:val="0"/>
              <w:suppressAutoHyphens/>
              <w:autoSpaceDE w:val="0"/>
              <w:ind w:left="-106" w:right="-110"/>
              <w:jc w:val="center"/>
              <w:rPr>
                <w:rFonts w:ascii="Arial" w:hAnsi="Arial" w:cs="Arial"/>
                <w:bCs/>
                <w:sz w:val="16"/>
                <w:szCs w:val="16"/>
              </w:rPr>
            </w:pPr>
            <w:r>
              <w:rPr>
                <w:rFonts w:ascii="Arial" w:hAnsi="Arial" w:cs="Arial"/>
                <w:bCs/>
                <w:sz w:val="16"/>
                <w:szCs w:val="16"/>
              </w:rPr>
              <w:t>20</w:t>
            </w:r>
          </w:p>
        </w:tc>
      </w:tr>
      <w:tr w:rsidR="00C039F0" w14:paraId="4B628DD6" w14:textId="77777777" w:rsidTr="00DC4EF0">
        <w:trPr>
          <w:trHeight w:val="400"/>
        </w:trPr>
        <w:tc>
          <w:tcPr>
            <w:tcW w:w="568" w:type="dxa"/>
            <w:hideMark/>
          </w:tcPr>
          <w:p w14:paraId="5B220F0D" w14:textId="77777777" w:rsidR="00C039F0" w:rsidRDefault="00C039F0" w:rsidP="0066279E">
            <w:pPr>
              <w:widowControl w:val="0"/>
              <w:suppressAutoHyphens/>
              <w:autoSpaceDE w:val="0"/>
              <w:ind w:right="-108"/>
              <w:jc w:val="center"/>
              <w:rPr>
                <w:rFonts w:ascii="Arial" w:hAnsi="Arial" w:cs="Arial"/>
                <w:b/>
                <w:sz w:val="16"/>
                <w:szCs w:val="16"/>
                <w:lang w:eastAsia="en-US"/>
              </w:rPr>
            </w:pPr>
            <w:r>
              <w:rPr>
                <w:rFonts w:ascii="Arial" w:hAnsi="Arial" w:cs="Arial"/>
                <w:sz w:val="16"/>
                <w:szCs w:val="16"/>
              </w:rPr>
              <w:lastRenderedPageBreak/>
              <w:t>2.</w:t>
            </w:r>
          </w:p>
        </w:tc>
        <w:tc>
          <w:tcPr>
            <w:tcW w:w="850" w:type="dxa"/>
            <w:hideMark/>
          </w:tcPr>
          <w:p w14:paraId="44A84794" w14:textId="77777777" w:rsidR="00C039F0" w:rsidRDefault="00C039F0" w:rsidP="0066279E">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rPr>
              <w:t>11 01 06*</w:t>
            </w:r>
          </w:p>
        </w:tc>
        <w:tc>
          <w:tcPr>
            <w:tcW w:w="1985" w:type="dxa"/>
            <w:hideMark/>
          </w:tcPr>
          <w:p w14:paraId="06CEDB26"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sz w:val="16"/>
                <w:szCs w:val="16"/>
              </w:rPr>
              <w:t>Odpady zawierające kwasy inne niż wymienione w 11 01 05*</w:t>
            </w:r>
          </w:p>
        </w:tc>
        <w:tc>
          <w:tcPr>
            <w:tcW w:w="1701" w:type="dxa"/>
            <w:vMerge/>
            <w:hideMark/>
          </w:tcPr>
          <w:p w14:paraId="48BA073D" w14:textId="77777777" w:rsidR="00C039F0" w:rsidRDefault="00C039F0" w:rsidP="0066279E">
            <w:pPr>
              <w:rPr>
                <w:rFonts w:ascii="Arial" w:hAnsi="Arial" w:cs="Arial"/>
                <w:b/>
                <w:sz w:val="16"/>
                <w:szCs w:val="16"/>
                <w:lang w:eastAsia="en-US"/>
              </w:rPr>
            </w:pPr>
          </w:p>
        </w:tc>
        <w:tc>
          <w:tcPr>
            <w:tcW w:w="1417" w:type="dxa"/>
            <w:hideMark/>
          </w:tcPr>
          <w:p w14:paraId="23B47F1C"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Pr>
          <w:p w14:paraId="5E7D27BE" w14:textId="77777777" w:rsidR="00C039F0" w:rsidRPr="007B42AE" w:rsidRDefault="00C039F0" w:rsidP="0066279E">
            <w:pPr>
              <w:widowControl w:val="0"/>
              <w:suppressAutoHyphens/>
              <w:autoSpaceDE w:val="0"/>
              <w:ind w:left="-106" w:right="-110"/>
              <w:jc w:val="center"/>
              <w:rPr>
                <w:rFonts w:ascii="Arial" w:hAnsi="Arial" w:cs="Arial"/>
                <w:bCs/>
                <w:sz w:val="16"/>
                <w:szCs w:val="16"/>
                <w:lang w:eastAsia="en-US"/>
              </w:rPr>
            </w:pPr>
            <w:r w:rsidRPr="007B42AE">
              <w:rPr>
                <w:rFonts w:ascii="Arial" w:hAnsi="Arial" w:cs="Arial"/>
                <w:bCs/>
                <w:sz w:val="16"/>
                <w:szCs w:val="16"/>
                <w:lang w:eastAsia="en-US"/>
              </w:rPr>
              <w:t>1040</w:t>
            </w:r>
          </w:p>
        </w:tc>
        <w:tc>
          <w:tcPr>
            <w:tcW w:w="1276" w:type="dxa"/>
            <w:hideMark/>
          </w:tcPr>
          <w:p w14:paraId="026A844F" w14:textId="77777777" w:rsidR="00C039F0" w:rsidRDefault="00C039F0" w:rsidP="0066279E">
            <w:pPr>
              <w:widowControl w:val="0"/>
              <w:suppressAutoHyphens/>
              <w:autoSpaceDE w:val="0"/>
              <w:ind w:left="-106" w:right="-110"/>
              <w:jc w:val="center"/>
              <w:rPr>
                <w:rFonts w:ascii="Arial" w:hAnsi="Arial" w:cs="Arial"/>
                <w:b/>
                <w:sz w:val="16"/>
                <w:szCs w:val="16"/>
              </w:rPr>
            </w:pPr>
            <w:r>
              <w:rPr>
                <w:rFonts w:ascii="Arial" w:hAnsi="Arial" w:cs="Arial"/>
                <w:bCs/>
                <w:sz w:val="16"/>
                <w:szCs w:val="16"/>
                <w:lang w:eastAsia="en-US"/>
              </w:rPr>
              <w:t>20</w:t>
            </w:r>
          </w:p>
        </w:tc>
      </w:tr>
      <w:tr w:rsidR="00C039F0" w14:paraId="3FD121E4" w14:textId="77777777" w:rsidTr="00DC4EF0">
        <w:trPr>
          <w:trHeight w:val="400"/>
        </w:trPr>
        <w:tc>
          <w:tcPr>
            <w:tcW w:w="568" w:type="dxa"/>
            <w:hideMark/>
          </w:tcPr>
          <w:p w14:paraId="1EE81AFF" w14:textId="77777777" w:rsidR="00C039F0" w:rsidRDefault="00C039F0" w:rsidP="0066279E">
            <w:pPr>
              <w:widowControl w:val="0"/>
              <w:suppressAutoHyphens/>
              <w:autoSpaceDE w:val="0"/>
              <w:ind w:right="-108"/>
              <w:jc w:val="center"/>
              <w:rPr>
                <w:rFonts w:ascii="Arial" w:hAnsi="Arial" w:cs="Arial"/>
                <w:b/>
                <w:sz w:val="16"/>
                <w:szCs w:val="16"/>
                <w:lang w:eastAsia="en-US"/>
              </w:rPr>
            </w:pPr>
            <w:r>
              <w:rPr>
                <w:rFonts w:ascii="Arial" w:hAnsi="Arial" w:cs="Arial"/>
                <w:sz w:val="16"/>
                <w:szCs w:val="16"/>
              </w:rPr>
              <w:t>3.</w:t>
            </w:r>
          </w:p>
        </w:tc>
        <w:tc>
          <w:tcPr>
            <w:tcW w:w="850" w:type="dxa"/>
            <w:hideMark/>
          </w:tcPr>
          <w:p w14:paraId="4960615B" w14:textId="77777777" w:rsidR="00C039F0" w:rsidRDefault="00C039F0" w:rsidP="0066279E">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rPr>
              <w:t>11 01 07*</w:t>
            </w:r>
          </w:p>
        </w:tc>
        <w:tc>
          <w:tcPr>
            <w:tcW w:w="1985" w:type="dxa"/>
            <w:hideMark/>
          </w:tcPr>
          <w:p w14:paraId="1183CD28"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sz w:val="16"/>
                <w:szCs w:val="16"/>
              </w:rPr>
              <w:t>Alkalia trawiące</w:t>
            </w:r>
          </w:p>
        </w:tc>
        <w:tc>
          <w:tcPr>
            <w:tcW w:w="1701" w:type="dxa"/>
            <w:vMerge/>
            <w:hideMark/>
          </w:tcPr>
          <w:p w14:paraId="08623CFE" w14:textId="77777777" w:rsidR="00C039F0" w:rsidRDefault="00C039F0" w:rsidP="0066279E">
            <w:pPr>
              <w:rPr>
                <w:rFonts w:ascii="Arial" w:hAnsi="Arial" w:cs="Arial"/>
                <w:b/>
                <w:sz w:val="16"/>
                <w:szCs w:val="16"/>
                <w:lang w:eastAsia="en-US"/>
              </w:rPr>
            </w:pPr>
          </w:p>
        </w:tc>
        <w:tc>
          <w:tcPr>
            <w:tcW w:w="1417" w:type="dxa"/>
            <w:hideMark/>
          </w:tcPr>
          <w:p w14:paraId="3BCA9E5C"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Pr>
          <w:p w14:paraId="672A1134" w14:textId="77777777" w:rsidR="00C039F0" w:rsidRPr="007B42AE" w:rsidRDefault="00C039F0" w:rsidP="0066279E">
            <w:pPr>
              <w:widowControl w:val="0"/>
              <w:suppressAutoHyphens/>
              <w:autoSpaceDE w:val="0"/>
              <w:ind w:left="-106" w:right="-110"/>
              <w:jc w:val="center"/>
              <w:rPr>
                <w:rFonts w:ascii="Arial" w:hAnsi="Arial" w:cs="Arial"/>
                <w:bCs/>
                <w:sz w:val="16"/>
                <w:szCs w:val="16"/>
                <w:lang w:eastAsia="en-US"/>
              </w:rPr>
            </w:pPr>
            <w:r w:rsidRPr="007B42AE">
              <w:rPr>
                <w:rFonts w:ascii="Arial" w:hAnsi="Arial" w:cs="Arial"/>
                <w:bCs/>
                <w:sz w:val="16"/>
                <w:szCs w:val="16"/>
                <w:lang w:eastAsia="en-US"/>
              </w:rPr>
              <w:t>1040</w:t>
            </w:r>
          </w:p>
        </w:tc>
        <w:tc>
          <w:tcPr>
            <w:tcW w:w="1276" w:type="dxa"/>
            <w:hideMark/>
          </w:tcPr>
          <w:p w14:paraId="53E2D34D" w14:textId="77777777" w:rsidR="00C039F0" w:rsidRDefault="00C039F0" w:rsidP="0066279E">
            <w:pPr>
              <w:widowControl w:val="0"/>
              <w:suppressAutoHyphens/>
              <w:autoSpaceDE w:val="0"/>
              <w:ind w:left="-106" w:right="-110"/>
              <w:jc w:val="center"/>
              <w:rPr>
                <w:rFonts w:ascii="Arial" w:hAnsi="Arial" w:cs="Arial"/>
                <w:b/>
                <w:sz w:val="16"/>
                <w:szCs w:val="16"/>
              </w:rPr>
            </w:pPr>
            <w:r>
              <w:rPr>
                <w:rFonts w:ascii="Arial" w:hAnsi="Arial" w:cs="Arial"/>
                <w:bCs/>
                <w:sz w:val="16"/>
                <w:szCs w:val="16"/>
                <w:lang w:eastAsia="en-US"/>
              </w:rPr>
              <w:t>20</w:t>
            </w:r>
          </w:p>
        </w:tc>
      </w:tr>
      <w:tr w:rsidR="00C039F0" w14:paraId="33B68AF8" w14:textId="77777777" w:rsidTr="00DC4EF0">
        <w:trPr>
          <w:trHeight w:val="400"/>
        </w:trPr>
        <w:tc>
          <w:tcPr>
            <w:tcW w:w="568" w:type="dxa"/>
            <w:hideMark/>
          </w:tcPr>
          <w:p w14:paraId="550DF767" w14:textId="77777777" w:rsidR="00C039F0" w:rsidRDefault="00C039F0" w:rsidP="0066279E">
            <w:pPr>
              <w:widowControl w:val="0"/>
              <w:suppressAutoHyphens/>
              <w:autoSpaceDE w:val="0"/>
              <w:ind w:right="-108"/>
              <w:jc w:val="center"/>
              <w:rPr>
                <w:rFonts w:ascii="Arial" w:hAnsi="Arial" w:cs="Arial"/>
                <w:b/>
                <w:sz w:val="16"/>
                <w:szCs w:val="16"/>
                <w:lang w:eastAsia="en-US"/>
              </w:rPr>
            </w:pPr>
            <w:r>
              <w:rPr>
                <w:rFonts w:ascii="Arial" w:hAnsi="Arial" w:cs="Arial"/>
                <w:sz w:val="16"/>
                <w:szCs w:val="16"/>
              </w:rPr>
              <w:t>4.</w:t>
            </w:r>
          </w:p>
        </w:tc>
        <w:tc>
          <w:tcPr>
            <w:tcW w:w="850" w:type="dxa"/>
            <w:hideMark/>
          </w:tcPr>
          <w:p w14:paraId="13D90083" w14:textId="77777777" w:rsidR="00C039F0" w:rsidRDefault="00C039F0" w:rsidP="0066279E">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rPr>
              <w:t>11 01 98*</w:t>
            </w:r>
          </w:p>
        </w:tc>
        <w:tc>
          <w:tcPr>
            <w:tcW w:w="1985" w:type="dxa"/>
            <w:hideMark/>
          </w:tcPr>
          <w:p w14:paraId="06F5701E"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sz w:val="16"/>
                <w:szCs w:val="16"/>
              </w:rPr>
              <w:t>Inne odpady zawierające substancje niebezpieczne</w:t>
            </w:r>
          </w:p>
        </w:tc>
        <w:tc>
          <w:tcPr>
            <w:tcW w:w="1701" w:type="dxa"/>
            <w:vMerge/>
            <w:hideMark/>
          </w:tcPr>
          <w:p w14:paraId="10DAF02A" w14:textId="77777777" w:rsidR="00C039F0" w:rsidRDefault="00C039F0" w:rsidP="0066279E">
            <w:pPr>
              <w:rPr>
                <w:rFonts w:ascii="Arial" w:hAnsi="Arial" w:cs="Arial"/>
                <w:b/>
                <w:sz w:val="16"/>
                <w:szCs w:val="16"/>
                <w:lang w:eastAsia="en-US"/>
              </w:rPr>
            </w:pPr>
          </w:p>
        </w:tc>
        <w:tc>
          <w:tcPr>
            <w:tcW w:w="1417" w:type="dxa"/>
          </w:tcPr>
          <w:p w14:paraId="3A3C36C0" w14:textId="77777777" w:rsidR="00C039F0" w:rsidRDefault="00C039F0" w:rsidP="0066279E">
            <w:pPr>
              <w:widowControl w:val="0"/>
              <w:suppressAutoHyphens/>
              <w:autoSpaceDE w:val="0"/>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Pr>
          <w:p w14:paraId="330D4622" w14:textId="77777777" w:rsidR="00C039F0" w:rsidRPr="007B42AE" w:rsidRDefault="00C039F0" w:rsidP="0066279E">
            <w:pPr>
              <w:widowControl w:val="0"/>
              <w:suppressAutoHyphens/>
              <w:autoSpaceDE w:val="0"/>
              <w:ind w:left="-106" w:right="-110"/>
              <w:jc w:val="center"/>
              <w:rPr>
                <w:rFonts w:ascii="Arial" w:hAnsi="Arial" w:cs="Arial"/>
                <w:bCs/>
                <w:sz w:val="16"/>
                <w:szCs w:val="16"/>
                <w:lang w:eastAsia="en-US"/>
              </w:rPr>
            </w:pPr>
            <w:r w:rsidRPr="007B42AE">
              <w:rPr>
                <w:rFonts w:ascii="Arial" w:hAnsi="Arial" w:cs="Arial"/>
                <w:bCs/>
                <w:sz w:val="16"/>
                <w:szCs w:val="16"/>
                <w:lang w:eastAsia="en-US"/>
              </w:rPr>
              <w:t>1040</w:t>
            </w:r>
          </w:p>
        </w:tc>
        <w:tc>
          <w:tcPr>
            <w:tcW w:w="1276" w:type="dxa"/>
          </w:tcPr>
          <w:p w14:paraId="1F484CC9" w14:textId="77777777" w:rsidR="00C039F0" w:rsidRDefault="00C039F0" w:rsidP="0066279E">
            <w:pPr>
              <w:widowControl w:val="0"/>
              <w:suppressAutoHyphens/>
              <w:autoSpaceDE w:val="0"/>
              <w:ind w:left="-106" w:right="-110"/>
              <w:jc w:val="center"/>
              <w:rPr>
                <w:rFonts w:ascii="Arial" w:hAnsi="Arial" w:cs="Arial"/>
                <w:b/>
                <w:sz w:val="16"/>
                <w:szCs w:val="16"/>
              </w:rPr>
            </w:pPr>
            <w:r>
              <w:rPr>
                <w:rFonts w:ascii="Arial" w:hAnsi="Arial" w:cs="Arial"/>
                <w:bCs/>
                <w:sz w:val="16"/>
                <w:szCs w:val="16"/>
                <w:lang w:eastAsia="en-US"/>
              </w:rPr>
              <w:t>20</w:t>
            </w:r>
          </w:p>
        </w:tc>
      </w:tr>
      <w:tr w:rsidR="00C039F0" w14:paraId="4B04A935" w14:textId="77777777" w:rsidTr="00DC4EF0">
        <w:trPr>
          <w:trHeight w:val="257"/>
        </w:trPr>
        <w:tc>
          <w:tcPr>
            <w:tcW w:w="5104" w:type="dxa"/>
            <w:gridSpan w:val="4"/>
            <w:hideMark/>
          </w:tcPr>
          <w:p w14:paraId="7CFE1EA9" w14:textId="77777777" w:rsidR="00C039F0" w:rsidRDefault="00C039F0" w:rsidP="0066279E">
            <w:pPr>
              <w:widowControl w:val="0"/>
              <w:suppressAutoHyphens/>
              <w:autoSpaceDE w:val="0"/>
              <w:jc w:val="center"/>
              <w:rPr>
                <w:rFonts w:ascii="Arial" w:hAnsi="Arial" w:cs="Arial"/>
                <w:b/>
                <w:sz w:val="16"/>
                <w:szCs w:val="16"/>
                <w:lang w:eastAsia="en-US"/>
              </w:rPr>
            </w:pPr>
            <w:r>
              <w:rPr>
                <w:rFonts w:ascii="Arial" w:hAnsi="Arial" w:cs="Arial"/>
                <w:b/>
                <w:sz w:val="16"/>
                <w:szCs w:val="16"/>
              </w:rPr>
              <w:t xml:space="preserve">Maksymalna łączna masa wszystkich rodzajów odpadów, które mogą być magazynowane w tym samym czasie </w:t>
            </w:r>
            <w:r>
              <w:rPr>
                <w:rFonts w:ascii="Arial" w:hAnsi="Arial" w:cs="Arial"/>
                <w:b/>
                <w:sz w:val="16"/>
                <w:szCs w:val="16"/>
              </w:rPr>
              <w:br/>
              <w:t>w instalacji IPPC</w:t>
            </w:r>
          </w:p>
        </w:tc>
        <w:tc>
          <w:tcPr>
            <w:tcW w:w="4111" w:type="dxa"/>
            <w:gridSpan w:val="3"/>
            <w:hideMark/>
          </w:tcPr>
          <w:p w14:paraId="3BEB400B" w14:textId="77777777" w:rsidR="00C039F0" w:rsidRDefault="00C039F0" w:rsidP="0066279E">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20 Mg</w:t>
            </w:r>
          </w:p>
        </w:tc>
      </w:tr>
      <w:tr w:rsidR="00C039F0" w14:paraId="447F8D8B" w14:textId="77777777" w:rsidTr="00DC4EF0">
        <w:trPr>
          <w:trHeight w:val="257"/>
        </w:trPr>
        <w:tc>
          <w:tcPr>
            <w:tcW w:w="5104" w:type="dxa"/>
            <w:gridSpan w:val="4"/>
            <w:hideMark/>
          </w:tcPr>
          <w:p w14:paraId="0CDC2D79" w14:textId="77777777" w:rsidR="00C039F0" w:rsidRDefault="00C039F0" w:rsidP="0066279E">
            <w:pPr>
              <w:widowControl w:val="0"/>
              <w:suppressAutoHyphens/>
              <w:autoSpaceDE w:val="0"/>
              <w:jc w:val="center"/>
              <w:rPr>
                <w:rFonts w:ascii="Arial" w:hAnsi="Arial" w:cs="Arial"/>
                <w:b/>
                <w:sz w:val="16"/>
                <w:szCs w:val="16"/>
              </w:rPr>
            </w:pPr>
            <w:r>
              <w:rPr>
                <w:rFonts w:ascii="Arial" w:hAnsi="Arial" w:cs="Arial"/>
                <w:b/>
                <w:sz w:val="16"/>
                <w:szCs w:val="16"/>
              </w:rPr>
              <w:t>Maksymalna łączna masa wszystkich rodzajów odpadów, które mogą być magazynowane w okresie roku  w instalacji IPPC</w:t>
            </w:r>
          </w:p>
        </w:tc>
        <w:tc>
          <w:tcPr>
            <w:tcW w:w="4111" w:type="dxa"/>
            <w:gridSpan w:val="3"/>
            <w:hideMark/>
          </w:tcPr>
          <w:p w14:paraId="75C93EEA" w14:textId="77777777" w:rsidR="00C039F0" w:rsidRDefault="00C039F0" w:rsidP="0066279E">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1040 Mg</w:t>
            </w:r>
          </w:p>
        </w:tc>
      </w:tr>
      <w:tr w:rsidR="00C039F0" w14:paraId="3767C96E" w14:textId="77777777" w:rsidTr="00DC4EF0">
        <w:trPr>
          <w:trHeight w:val="257"/>
        </w:trPr>
        <w:tc>
          <w:tcPr>
            <w:tcW w:w="5104" w:type="dxa"/>
            <w:gridSpan w:val="4"/>
            <w:hideMark/>
          </w:tcPr>
          <w:p w14:paraId="6C65F51F" w14:textId="77777777" w:rsidR="00C039F0" w:rsidRDefault="00C039F0" w:rsidP="0066279E">
            <w:pPr>
              <w:widowControl w:val="0"/>
              <w:suppressAutoHyphens/>
              <w:autoSpaceDE w:val="0"/>
              <w:jc w:val="center"/>
              <w:rPr>
                <w:rFonts w:ascii="Arial" w:hAnsi="Arial" w:cs="Arial"/>
                <w:b/>
                <w:bCs/>
                <w:sz w:val="8"/>
                <w:szCs w:val="8"/>
              </w:rPr>
            </w:pPr>
            <w:r>
              <w:rPr>
                <w:rFonts w:ascii="Arial" w:hAnsi="Arial" w:cs="Arial"/>
                <w:b/>
                <w:bCs/>
                <w:sz w:val="16"/>
                <w:szCs w:val="16"/>
              </w:rPr>
              <w:t xml:space="preserve">Całkowita pojemność instalacji, obiektu budowlanego lub jego części lub innego miejsca magazynowania </w:t>
            </w:r>
          </w:p>
        </w:tc>
        <w:tc>
          <w:tcPr>
            <w:tcW w:w="4111" w:type="dxa"/>
            <w:gridSpan w:val="3"/>
            <w:hideMark/>
          </w:tcPr>
          <w:p w14:paraId="1E79881F" w14:textId="77777777" w:rsidR="00C039F0" w:rsidRDefault="00C039F0" w:rsidP="0066279E">
            <w:pPr>
              <w:widowControl w:val="0"/>
              <w:suppressAutoHyphens/>
              <w:autoSpaceDE w:val="0"/>
              <w:ind w:left="-106" w:right="-110"/>
              <w:jc w:val="center"/>
              <w:rPr>
                <w:rFonts w:ascii="Arial" w:hAnsi="Arial" w:cs="Arial"/>
                <w:b/>
                <w:sz w:val="16"/>
                <w:szCs w:val="16"/>
                <w:lang w:eastAsia="en-US"/>
              </w:rPr>
            </w:pPr>
            <w:r w:rsidRPr="00F339FA">
              <w:rPr>
                <w:rFonts w:ascii="Arial" w:hAnsi="Arial" w:cs="Arial"/>
                <w:b/>
                <w:sz w:val="16"/>
                <w:szCs w:val="16"/>
              </w:rPr>
              <w:t>20 Mg</w:t>
            </w:r>
          </w:p>
        </w:tc>
      </w:tr>
    </w:tbl>
    <w:p w14:paraId="23A75555" w14:textId="77777777" w:rsidR="00C039F0" w:rsidRPr="00396CB1" w:rsidRDefault="00C039F0" w:rsidP="00C039F0">
      <w:pPr>
        <w:pStyle w:val="Podtytu"/>
        <w:ind w:hanging="720"/>
      </w:pPr>
      <w:r w:rsidRPr="00396CB1">
        <w:t>I.</w:t>
      </w:r>
      <w:r>
        <w:t>7</w:t>
      </w:r>
      <w:r w:rsidRPr="00396CB1">
        <w:t>. Punkt II</w:t>
      </w:r>
      <w:r>
        <w:t xml:space="preserve">I.1 </w:t>
      </w:r>
      <w:r w:rsidRPr="00396CB1">
        <w:t>otrzymuje brzmienie:</w:t>
      </w:r>
    </w:p>
    <w:p w14:paraId="65816595" w14:textId="77777777" w:rsidR="00C039F0" w:rsidRPr="009C4A75" w:rsidRDefault="00C039F0" w:rsidP="00C039F0">
      <w:pPr>
        <w:spacing w:before="120" w:after="120" w:line="276" w:lineRule="auto"/>
        <w:jc w:val="both"/>
        <w:rPr>
          <w:rFonts w:ascii="Arial" w:hAnsi="Arial" w:cs="Arial"/>
          <w:b/>
          <w:color w:val="000000" w:themeColor="text1"/>
        </w:rPr>
      </w:pPr>
      <w:r w:rsidRPr="009C4A75">
        <w:rPr>
          <w:rFonts w:ascii="Arial" w:hAnsi="Arial" w:cs="Arial"/>
          <w:b/>
          <w:color w:val="000000" w:themeColor="text1"/>
        </w:rPr>
        <w:t xml:space="preserve">III.1 </w:t>
      </w:r>
      <w:r w:rsidRPr="009C4A75">
        <w:rPr>
          <w:rFonts w:ascii="Arial" w:hAnsi="Arial" w:cs="Arial"/>
          <w:color w:val="000000" w:themeColor="text1"/>
        </w:rPr>
        <w:t xml:space="preserve">Dopuszczalne rodzaje i ilości przetwarzanych odpadów </w:t>
      </w:r>
    </w:p>
    <w:p w14:paraId="3022FED0" w14:textId="77777777" w:rsidR="00C039F0" w:rsidRPr="009C4A75" w:rsidRDefault="00C039F0" w:rsidP="00C039F0">
      <w:pPr>
        <w:pStyle w:val="Default"/>
        <w:tabs>
          <w:tab w:val="left" w:pos="426"/>
        </w:tabs>
        <w:spacing w:before="120" w:line="276" w:lineRule="auto"/>
        <w:ind w:left="425" w:hanging="425"/>
        <w:jc w:val="both"/>
        <w:rPr>
          <w:rFonts w:ascii="Arial" w:hAnsi="Arial" w:cs="Arial"/>
          <w:b/>
          <w:color w:val="000000" w:themeColor="text1"/>
          <w:sz w:val="20"/>
        </w:rPr>
      </w:pPr>
      <w:r w:rsidRPr="009C4A75">
        <w:rPr>
          <w:rFonts w:ascii="Arial" w:hAnsi="Arial" w:cs="Arial"/>
          <w:b/>
          <w:color w:val="000000" w:themeColor="text1"/>
          <w:sz w:val="22"/>
        </w:rPr>
        <w:t>Tabela 5</w:t>
      </w:r>
    </w:p>
    <w:tbl>
      <w:tblPr>
        <w:tblStyle w:val="Tabela-Siatka10"/>
        <w:tblW w:w="8910" w:type="dxa"/>
        <w:tblLayout w:type="fixed"/>
        <w:tblLook w:val="04A0" w:firstRow="1" w:lastRow="0" w:firstColumn="1" w:lastColumn="0" w:noHBand="0" w:noVBand="1"/>
        <w:tblCaption w:val="Tabela numer 5 "/>
        <w:tblDescription w:val="Dopuszczalne ilości przetwarzania odpadów"/>
      </w:tblPr>
      <w:tblGrid>
        <w:gridCol w:w="519"/>
        <w:gridCol w:w="1675"/>
        <w:gridCol w:w="3897"/>
        <w:gridCol w:w="2819"/>
      </w:tblGrid>
      <w:tr w:rsidR="00C039F0" w:rsidRPr="00E937B0" w14:paraId="00AF501D" w14:textId="77777777" w:rsidTr="00F60200">
        <w:trPr>
          <w:trHeight w:val="20"/>
          <w:tblHeader/>
        </w:trPr>
        <w:tc>
          <w:tcPr>
            <w:tcW w:w="519" w:type="dxa"/>
            <w:hideMark/>
          </w:tcPr>
          <w:p w14:paraId="49964ACD" w14:textId="77777777" w:rsidR="00C039F0" w:rsidRPr="000310A2" w:rsidRDefault="00C039F0" w:rsidP="0066279E">
            <w:pPr>
              <w:jc w:val="center"/>
              <w:rPr>
                <w:rFonts w:ascii="Arial" w:hAnsi="Arial" w:cs="Arial"/>
                <w:b/>
                <w:sz w:val="20"/>
              </w:rPr>
            </w:pPr>
            <w:bookmarkStart w:id="5" w:name="_Hlk35595376"/>
            <w:r w:rsidRPr="000310A2">
              <w:rPr>
                <w:rFonts w:ascii="Arial" w:hAnsi="Arial" w:cs="Arial"/>
                <w:b/>
                <w:sz w:val="20"/>
              </w:rPr>
              <w:lastRenderedPageBreak/>
              <w:t>Lp.</w:t>
            </w:r>
          </w:p>
        </w:tc>
        <w:tc>
          <w:tcPr>
            <w:tcW w:w="1675" w:type="dxa"/>
            <w:hideMark/>
          </w:tcPr>
          <w:p w14:paraId="25C08120" w14:textId="77777777" w:rsidR="00C039F0" w:rsidRPr="000310A2" w:rsidRDefault="00C039F0" w:rsidP="0066279E">
            <w:pPr>
              <w:jc w:val="center"/>
              <w:rPr>
                <w:rFonts w:ascii="Arial" w:hAnsi="Arial" w:cs="Arial"/>
                <w:b/>
                <w:sz w:val="20"/>
              </w:rPr>
            </w:pPr>
            <w:r w:rsidRPr="000310A2">
              <w:rPr>
                <w:rFonts w:ascii="Arial" w:hAnsi="Arial" w:cs="Arial"/>
                <w:b/>
                <w:sz w:val="20"/>
              </w:rPr>
              <w:t>Kod odpadu</w:t>
            </w:r>
          </w:p>
        </w:tc>
        <w:tc>
          <w:tcPr>
            <w:tcW w:w="3897" w:type="dxa"/>
            <w:hideMark/>
          </w:tcPr>
          <w:p w14:paraId="65267C9E" w14:textId="77777777" w:rsidR="00C039F0" w:rsidRPr="000310A2" w:rsidRDefault="00C039F0" w:rsidP="0066279E">
            <w:pPr>
              <w:jc w:val="center"/>
              <w:rPr>
                <w:rFonts w:ascii="Arial" w:hAnsi="Arial" w:cs="Arial"/>
                <w:b/>
                <w:sz w:val="20"/>
              </w:rPr>
            </w:pPr>
            <w:r w:rsidRPr="000310A2">
              <w:rPr>
                <w:rFonts w:ascii="Arial" w:hAnsi="Arial" w:cs="Arial"/>
                <w:b/>
                <w:sz w:val="20"/>
              </w:rPr>
              <w:t>Rodzaj odpadu</w:t>
            </w:r>
          </w:p>
        </w:tc>
        <w:tc>
          <w:tcPr>
            <w:tcW w:w="2819" w:type="dxa"/>
            <w:hideMark/>
          </w:tcPr>
          <w:p w14:paraId="1087AAFE" w14:textId="77777777" w:rsidR="00C039F0" w:rsidRPr="000310A2" w:rsidRDefault="00C039F0" w:rsidP="0066279E">
            <w:pPr>
              <w:jc w:val="center"/>
              <w:rPr>
                <w:rFonts w:ascii="Arial" w:hAnsi="Arial" w:cs="Arial"/>
                <w:b/>
                <w:sz w:val="20"/>
              </w:rPr>
            </w:pPr>
            <w:r w:rsidRPr="000310A2">
              <w:rPr>
                <w:rFonts w:ascii="Arial" w:hAnsi="Arial" w:cs="Arial"/>
                <w:b/>
                <w:sz w:val="20"/>
              </w:rPr>
              <w:t xml:space="preserve">Maksymalna </w:t>
            </w:r>
            <w:r>
              <w:rPr>
                <w:rFonts w:ascii="Arial" w:hAnsi="Arial" w:cs="Arial"/>
                <w:b/>
                <w:sz w:val="20"/>
              </w:rPr>
              <w:t>i</w:t>
            </w:r>
            <w:r w:rsidRPr="000310A2">
              <w:rPr>
                <w:rFonts w:ascii="Arial" w:hAnsi="Arial" w:cs="Arial"/>
                <w:b/>
                <w:sz w:val="20"/>
              </w:rPr>
              <w:t>lość odpadów</w:t>
            </w:r>
          </w:p>
          <w:p w14:paraId="3FB793D6" w14:textId="77777777" w:rsidR="00C039F0" w:rsidRPr="000310A2" w:rsidRDefault="00C039F0" w:rsidP="0066279E">
            <w:pPr>
              <w:jc w:val="center"/>
              <w:rPr>
                <w:rFonts w:ascii="Arial" w:hAnsi="Arial" w:cs="Arial"/>
                <w:b/>
                <w:sz w:val="20"/>
              </w:rPr>
            </w:pPr>
            <w:r w:rsidRPr="000310A2">
              <w:rPr>
                <w:rFonts w:ascii="Arial" w:hAnsi="Arial" w:cs="Arial"/>
                <w:b/>
                <w:sz w:val="20"/>
              </w:rPr>
              <w:t>[Mg/rok]</w:t>
            </w:r>
          </w:p>
        </w:tc>
      </w:tr>
      <w:tr w:rsidR="00C039F0" w:rsidRPr="00E937B0" w14:paraId="497D7E61" w14:textId="77777777" w:rsidTr="00F60200">
        <w:trPr>
          <w:trHeight w:val="20"/>
        </w:trPr>
        <w:tc>
          <w:tcPr>
            <w:tcW w:w="519" w:type="dxa"/>
            <w:hideMark/>
          </w:tcPr>
          <w:p w14:paraId="60A11411" w14:textId="77777777" w:rsidR="00C039F0" w:rsidRPr="000310A2" w:rsidRDefault="00C039F0" w:rsidP="0066279E">
            <w:pPr>
              <w:jc w:val="center"/>
              <w:rPr>
                <w:rFonts w:ascii="Arial" w:hAnsi="Arial" w:cs="Arial"/>
                <w:sz w:val="20"/>
              </w:rPr>
            </w:pPr>
            <w:r>
              <w:rPr>
                <w:rFonts w:ascii="Arial" w:hAnsi="Arial" w:cs="Arial"/>
                <w:sz w:val="20"/>
              </w:rPr>
              <w:t>1</w:t>
            </w:r>
            <w:r w:rsidRPr="000310A2">
              <w:rPr>
                <w:rFonts w:ascii="Arial" w:hAnsi="Arial" w:cs="Arial"/>
                <w:sz w:val="20"/>
              </w:rPr>
              <w:t>.</w:t>
            </w:r>
          </w:p>
        </w:tc>
        <w:tc>
          <w:tcPr>
            <w:tcW w:w="1675" w:type="dxa"/>
            <w:hideMark/>
          </w:tcPr>
          <w:p w14:paraId="1E8BBE79" w14:textId="77777777" w:rsidR="00C039F0" w:rsidRPr="000310A2" w:rsidRDefault="00C039F0" w:rsidP="0066279E">
            <w:pPr>
              <w:jc w:val="center"/>
              <w:rPr>
                <w:rFonts w:ascii="Arial" w:hAnsi="Arial" w:cs="Arial"/>
                <w:b/>
                <w:sz w:val="20"/>
              </w:rPr>
            </w:pPr>
            <w:r w:rsidRPr="000310A2">
              <w:rPr>
                <w:rFonts w:ascii="Arial" w:hAnsi="Arial" w:cs="Arial"/>
                <w:b/>
                <w:sz w:val="20"/>
              </w:rPr>
              <w:t>13 05 07*</w:t>
            </w:r>
          </w:p>
        </w:tc>
        <w:tc>
          <w:tcPr>
            <w:tcW w:w="3897" w:type="dxa"/>
            <w:hideMark/>
          </w:tcPr>
          <w:p w14:paraId="7216F548" w14:textId="77777777" w:rsidR="00C039F0" w:rsidRPr="000310A2" w:rsidRDefault="00C039F0" w:rsidP="0066279E">
            <w:pPr>
              <w:jc w:val="center"/>
              <w:rPr>
                <w:rFonts w:ascii="Arial" w:hAnsi="Arial" w:cs="Arial"/>
                <w:sz w:val="20"/>
              </w:rPr>
            </w:pPr>
            <w:r w:rsidRPr="000310A2">
              <w:rPr>
                <w:rFonts w:ascii="Arial" w:hAnsi="Arial" w:cs="Arial"/>
                <w:sz w:val="20"/>
              </w:rPr>
              <w:t xml:space="preserve">Zaolejona woda z odwadniania olejów </w:t>
            </w:r>
            <w:r>
              <w:rPr>
                <w:rFonts w:ascii="Arial" w:hAnsi="Arial" w:cs="Arial"/>
                <w:sz w:val="20"/>
              </w:rPr>
              <w:br/>
            </w:r>
            <w:r w:rsidRPr="000310A2">
              <w:rPr>
                <w:rFonts w:ascii="Arial" w:hAnsi="Arial" w:cs="Arial"/>
                <w:sz w:val="20"/>
              </w:rPr>
              <w:t>w separatorach</w:t>
            </w:r>
          </w:p>
        </w:tc>
        <w:tc>
          <w:tcPr>
            <w:tcW w:w="2819" w:type="dxa"/>
            <w:hideMark/>
          </w:tcPr>
          <w:p w14:paraId="75CCB660" w14:textId="77777777" w:rsidR="00C039F0" w:rsidRPr="000310A2" w:rsidRDefault="00C039F0" w:rsidP="0066279E">
            <w:pPr>
              <w:jc w:val="center"/>
              <w:rPr>
                <w:rFonts w:ascii="Arial" w:hAnsi="Arial" w:cs="Arial"/>
                <w:strike/>
                <w:sz w:val="20"/>
              </w:rPr>
            </w:pPr>
            <w:r w:rsidRPr="000310A2">
              <w:rPr>
                <w:rFonts w:ascii="Arial" w:hAnsi="Arial" w:cs="Arial"/>
                <w:sz w:val="20"/>
              </w:rPr>
              <w:t>700</w:t>
            </w:r>
          </w:p>
        </w:tc>
      </w:tr>
    </w:tbl>
    <w:p w14:paraId="6E6632AA" w14:textId="77777777" w:rsidR="00C039F0" w:rsidRPr="00396CB1" w:rsidRDefault="00C039F0" w:rsidP="00C039F0">
      <w:pPr>
        <w:pStyle w:val="Podtytu"/>
        <w:ind w:hanging="720"/>
      </w:pPr>
      <w:bookmarkStart w:id="6" w:name="_Hlk35424452"/>
      <w:bookmarkStart w:id="7" w:name="_Hlk36634555"/>
      <w:bookmarkEnd w:id="5"/>
      <w:r w:rsidRPr="00396CB1">
        <w:t>I.</w:t>
      </w:r>
      <w:r>
        <w:t>8</w:t>
      </w:r>
      <w:r w:rsidRPr="00396CB1">
        <w:t xml:space="preserve">. Punkt </w:t>
      </w:r>
      <w:r>
        <w:t>IV.1</w:t>
      </w:r>
      <w:r w:rsidRPr="00396CB1">
        <w:t xml:space="preserve"> otrzymuje brzmienie:</w:t>
      </w:r>
    </w:p>
    <w:p w14:paraId="61B2A562" w14:textId="77777777" w:rsidR="00C039F0" w:rsidRPr="000310A2" w:rsidRDefault="00C039F0" w:rsidP="00C039F0">
      <w:pPr>
        <w:pStyle w:val="Default"/>
        <w:spacing w:line="276" w:lineRule="auto"/>
        <w:jc w:val="both"/>
        <w:rPr>
          <w:rFonts w:ascii="Arial" w:hAnsi="Arial" w:cs="Arial"/>
          <w:b/>
          <w:color w:val="auto"/>
        </w:rPr>
      </w:pPr>
      <w:r w:rsidRPr="000310A2">
        <w:rPr>
          <w:rFonts w:ascii="Arial" w:hAnsi="Arial" w:cs="Arial"/>
          <w:b/>
          <w:bCs/>
          <w:color w:val="auto"/>
        </w:rPr>
        <w:t xml:space="preserve">IV.1.1 </w:t>
      </w:r>
      <w:bookmarkEnd w:id="6"/>
      <w:bookmarkEnd w:id="7"/>
      <w:r w:rsidRPr="000310A2">
        <w:rPr>
          <w:rFonts w:ascii="Arial" w:hAnsi="Arial" w:cs="Arial"/>
          <w:color w:val="auto"/>
        </w:rPr>
        <w:t xml:space="preserve">Maksymalna dopuszczalna wielkość emisji gazów i pyłów ze źródeł </w:t>
      </w:r>
      <w:r w:rsidRPr="000310A2">
        <w:rPr>
          <w:rFonts w:ascii="Arial" w:hAnsi="Arial" w:cs="Arial"/>
          <w:color w:val="auto"/>
        </w:rPr>
        <w:br/>
        <w:t>i emitorów</w:t>
      </w:r>
      <w:r w:rsidRPr="000310A2">
        <w:rPr>
          <w:rFonts w:ascii="Arial" w:hAnsi="Arial" w:cs="Arial"/>
          <w:b/>
          <w:color w:val="auto"/>
        </w:rPr>
        <w:t xml:space="preserve"> </w:t>
      </w:r>
    </w:p>
    <w:p w14:paraId="1D7F83BC" w14:textId="77777777" w:rsidR="00C039F0" w:rsidRPr="00EA2E64" w:rsidRDefault="00C039F0" w:rsidP="00C039F0">
      <w:pPr>
        <w:spacing w:before="120" w:after="120"/>
        <w:jc w:val="both"/>
        <w:rPr>
          <w:rFonts w:ascii="Arial" w:hAnsi="Arial" w:cs="Arial"/>
          <w:b/>
          <w:bCs/>
          <w:sz w:val="22"/>
          <w:szCs w:val="22"/>
        </w:rPr>
      </w:pPr>
      <w:r w:rsidRPr="00EA2E64">
        <w:rPr>
          <w:rFonts w:ascii="Arial" w:hAnsi="Arial" w:cs="Arial"/>
          <w:b/>
          <w:sz w:val="22"/>
        </w:rPr>
        <w:t>Tabela 6</w:t>
      </w:r>
    </w:p>
    <w:tbl>
      <w:tblPr>
        <w:tblStyle w:val="Tabela-Siatka10"/>
        <w:tblW w:w="9072" w:type="dxa"/>
        <w:tblLayout w:type="fixed"/>
        <w:tblLook w:val="04A0" w:firstRow="1" w:lastRow="0" w:firstColumn="1" w:lastColumn="0" w:noHBand="0" w:noVBand="1"/>
        <w:tblCaption w:val="Tabela numer 6"/>
        <w:tblDescription w:val="tabela zawiera łaczone i zagnieżdżone komórki.&#10;Tabela określa dopuszczalną emisję do powietrza."/>
      </w:tblPr>
      <w:tblGrid>
        <w:gridCol w:w="567"/>
        <w:gridCol w:w="993"/>
        <w:gridCol w:w="2835"/>
        <w:gridCol w:w="2409"/>
        <w:gridCol w:w="1276"/>
        <w:gridCol w:w="992"/>
      </w:tblGrid>
      <w:tr w:rsidR="00C039F0" w:rsidRPr="00EA2E64" w14:paraId="6783E06E" w14:textId="77777777" w:rsidTr="00F60200">
        <w:trPr>
          <w:trHeight w:val="20"/>
          <w:tblHeader/>
        </w:trPr>
        <w:tc>
          <w:tcPr>
            <w:tcW w:w="567" w:type="dxa"/>
            <w:vMerge w:val="restart"/>
          </w:tcPr>
          <w:p w14:paraId="3FED82B0" w14:textId="77777777" w:rsidR="00C039F0" w:rsidRPr="00EA2E64" w:rsidRDefault="00C039F0" w:rsidP="0066279E">
            <w:pPr>
              <w:autoSpaceDE w:val="0"/>
              <w:adjustRightInd w:val="0"/>
              <w:jc w:val="center"/>
              <w:rPr>
                <w:rFonts w:ascii="Arial" w:hAnsi="Arial" w:cs="Arial"/>
                <w:b/>
                <w:bCs/>
                <w:sz w:val="20"/>
              </w:rPr>
            </w:pPr>
            <w:r w:rsidRPr="00EA2E64">
              <w:rPr>
                <w:rFonts w:ascii="Arial" w:hAnsi="Arial" w:cs="Arial"/>
                <w:b/>
                <w:bCs/>
                <w:sz w:val="20"/>
              </w:rPr>
              <w:t>Lp.</w:t>
            </w:r>
          </w:p>
        </w:tc>
        <w:tc>
          <w:tcPr>
            <w:tcW w:w="993" w:type="dxa"/>
            <w:vMerge w:val="restart"/>
            <w:hideMark/>
          </w:tcPr>
          <w:p w14:paraId="15BB670B"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Emitor</w:t>
            </w:r>
          </w:p>
        </w:tc>
        <w:tc>
          <w:tcPr>
            <w:tcW w:w="2835" w:type="dxa"/>
            <w:vMerge w:val="restart"/>
            <w:hideMark/>
          </w:tcPr>
          <w:p w14:paraId="516CC0F3"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 xml:space="preserve">Źródło emisji </w:t>
            </w:r>
          </w:p>
        </w:tc>
        <w:tc>
          <w:tcPr>
            <w:tcW w:w="2409" w:type="dxa"/>
            <w:vMerge w:val="restart"/>
            <w:hideMark/>
          </w:tcPr>
          <w:p w14:paraId="54330DB5"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Rodzaj substancji zanieczyszczających</w:t>
            </w:r>
          </w:p>
        </w:tc>
        <w:tc>
          <w:tcPr>
            <w:tcW w:w="2268" w:type="dxa"/>
            <w:gridSpan w:val="2"/>
            <w:hideMark/>
          </w:tcPr>
          <w:p w14:paraId="45A1B404" w14:textId="77777777" w:rsidR="00C039F0" w:rsidRPr="00EA2E64" w:rsidRDefault="00C039F0" w:rsidP="0066279E">
            <w:pPr>
              <w:autoSpaceDE w:val="0"/>
              <w:adjustRightInd w:val="0"/>
              <w:jc w:val="center"/>
              <w:rPr>
                <w:rFonts w:ascii="Arial" w:hAnsi="Arial" w:cs="Arial"/>
                <w:b/>
                <w:bCs/>
                <w:sz w:val="20"/>
              </w:rPr>
            </w:pPr>
            <w:r w:rsidRPr="00EA2E64">
              <w:rPr>
                <w:rFonts w:ascii="Arial" w:hAnsi="Arial" w:cs="Arial"/>
                <w:b/>
                <w:bCs/>
                <w:spacing w:val="-1"/>
                <w:sz w:val="20"/>
              </w:rPr>
              <w:t>Dopuszczalna wielkość emisj</w:t>
            </w:r>
            <w:r w:rsidRPr="00EA2E64">
              <w:rPr>
                <w:rFonts w:ascii="Arial" w:hAnsi="Arial" w:cs="Arial"/>
                <w:b/>
                <w:bCs/>
                <w:sz w:val="20"/>
              </w:rPr>
              <w:t>i</w:t>
            </w:r>
          </w:p>
        </w:tc>
      </w:tr>
      <w:tr w:rsidR="00C039F0" w:rsidRPr="00EA2E64" w14:paraId="7529642D" w14:textId="77777777" w:rsidTr="00F60200">
        <w:trPr>
          <w:trHeight w:val="20"/>
          <w:tblHeader/>
        </w:trPr>
        <w:tc>
          <w:tcPr>
            <w:tcW w:w="567" w:type="dxa"/>
            <w:vMerge/>
          </w:tcPr>
          <w:p w14:paraId="4945DA24" w14:textId="77777777" w:rsidR="00C039F0" w:rsidRPr="00EA2E64" w:rsidRDefault="00C039F0" w:rsidP="0066279E">
            <w:pPr>
              <w:rPr>
                <w:rFonts w:ascii="Arial" w:hAnsi="Arial" w:cs="Arial"/>
                <w:sz w:val="20"/>
              </w:rPr>
            </w:pPr>
          </w:p>
        </w:tc>
        <w:tc>
          <w:tcPr>
            <w:tcW w:w="993" w:type="dxa"/>
            <w:vMerge/>
            <w:hideMark/>
          </w:tcPr>
          <w:p w14:paraId="17CE6C6D" w14:textId="77777777" w:rsidR="00C039F0" w:rsidRPr="00EA2E64" w:rsidRDefault="00C039F0" w:rsidP="0066279E">
            <w:pPr>
              <w:rPr>
                <w:rFonts w:ascii="Arial" w:hAnsi="Arial" w:cs="Arial"/>
                <w:sz w:val="20"/>
              </w:rPr>
            </w:pPr>
          </w:p>
        </w:tc>
        <w:tc>
          <w:tcPr>
            <w:tcW w:w="2835" w:type="dxa"/>
            <w:vMerge/>
            <w:hideMark/>
          </w:tcPr>
          <w:p w14:paraId="652240CD" w14:textId="77777777" w:rsidR="00C039F0" w:rsidRPr="00EA2E64" w:rsidRDefault="00C039F0" w:rsidP="0066279E">
            <w:pPr>
              <w:rPr>
                <w:rFonts w:ascii="Arial" w:hAnsi="Arial" w:cs="Arial"/>
                <w:sz w:val="20"/>
              </w:rPr>
            </w:pPr>
          </w:p>
        </w:tc>
        <w:tc>
          <w:tcPr>
            <w:tcW w:w="2409" w:type="dxa"/>
            <w:vMerge/>
            <w:hideMark/>
          </w:tcPr>
          <w:p w14:paraId="6E1CE2F1" w14:textId="77777777" w:rsidR="00C039F0" w:rsidRPr="00EA2E64" w:rsidRDefault="00C039F0" w:rsidP="0066279E">
            <w:pPr>
              <w:rPr>
                <w:rFonts w:ascii="Arial" w:hAnsi="Arial" w:cs="Arial"/>
                <w:sz w:val="20"/>
              </w:rPr>
            </w:pPr>
          </w:p>
        </w:tc>
        <w:tc>
          <w:tcPr>
            <w:tcW w:w="1276" w:type="dxa"/>
            <w:hideMark/>
          </w:tcPr>
          <w:p w14:paraId="653B3C06" w14:textId="77777777" w:rsidR="00C039F0" w:rsidRPr="00EA2E64" w:rsidRDefault="00C039F0" w:rsidP="0066279E">
            <w:pPr>
              <w:autoSpaceDE w:val="0"/>
              <w:adjustRightInd w:val="0"/>
              <w:jc w:val="center"/>
              <w:rPr>
                <w:rFonts w:ascii="Arial" w:hAnsi="Arial" w:cs="Arial"/>
                <w:b/>
                <w:bCs/>
                <w:sz w:val="20"/>
              </w:rPr>
            </w:pPr>
            <w:r w:rsidRPr="00EA2E64">
              <w:rPr>
                <w:rFonts w:ascii="Arial" w:hAnsi="Arial" w:cs="Arial"/>
                <w:sz w:val="20"/>
              </w:rPr>
              <w:t>mg/Nm</w:t>
            </w:r>
            <w:r w:rsidRPr="00EA2E64">
              <w:rPr>
                <w:rFonts w:ascii="Arial" w:hAnsi="Arial" w:cs="Arial"/>
                <w:sz w:val="20"/>
                <w:vertAlign w:val="superscript"/>
              </w:rPr>
              <w:t>3 1)</w:t>
            </w:r>
          </w:p>
        </w:tc>
        <w:tc>
          <w:tcPr>
            <w:tcW w:w="992" w:type="dxa"/>
            <w:hideMark/>
          </w:tcPr>
          <w:p w14:paraId="2C7A916A" w14:textId="77777777" w:rsidR="00C039F0" w:rsidRPr="00EA2E64" w:rsidRDefault="00C039F0" w:rsidP="0066279E">
            <w:pPr>
              <w:autoSpaceDE w:val="0"/>
              <w:adjustRightInd w:val="0"/>
              <w:jc w:val="center"/>
              <w:rPr>
                <w:rFonts w:ascii="Arial" w:hAnsi="Arial" w:cs="Arial"/>
                <w:b/>
                <w:bCs/>
                <w:sz w:val="20"/>
              </w:rPr>
            </w:pPr>
            <w:r w:rsidRPr="00EA2E64">
              <w:rPr>
                <w:rFonts w:ascii="Arial" w:hAnsi="Arial" w:cs="Arial"/>
                <w:sz w:val="20"/>
              </w:rPr>
              <w:t>kg/h</w:t>
            </w:r>
          </w:p>
        </w:tc>
      </w:tr>
      <w:tr w:rsidR="00C039F0" w:rsidRPr="00EA2E64" w14:paraId="4359912B" w14:textId="77777777" w:rsidTr="00F60200">
        <w:trPr>
          <w:trHeight w:val="20"/>
        </w:trPr>
        <w:tc>
          <w:tcPr>
            <w:tcW w:w="567" w:type="dxa"/>
          </w:tcPr>
          <w:p w14:paraId="4FF4F5ED"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1.</w:t>
            </w:r>
          </w:p>
        </w:tc>
        <w:tc>
          <w:tcPr>
            <w:tcW w:w="993" w:type="dxa"/>
            <w:hideMark/>
          </w:tcPr>
          <w:p w14:paraId="038B6E60"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E-1</w:t>
            </w:r>
          </w:p>
        </w:tc>
        <w:tc>
          <w:tcPr>
            <w:tcW w:w="2835" w:type="dxa"/>
            <w:hideMark/>
          </w:tcPr>
          <w:p w14:paraId="17161439"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Odciąg stanowiskowy znad zbiornika reakcji wody zaolejonej</w:t>
            </w:r>
          </w:p>
        </w:tc>
        <w:tc>
          <w:tcPr>
            <w:tcW w:w="2409" w:type="dxa"/>
          </w:tcPr>
          <w:p w14:paraId="45127CCA"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chlorowodór</w:t>
            </w:r>
          </w:p>
          <w:p w14:paraId="714A200E" w14:textId="77777777" w:rsidR="00C039F0" w:rsidRPr="00EA2E64" w:rsidRDefault="00C039F0" w:rsidP="0066279E">
            <w:pPr>
              <w:autoSpaceDE w:val="0"/>
              <w:adjustRightInd w:val="0"/>
              <w:rPr>
                <w:rFonts w:ascii="Arial" w:hAnsi="Arial" w:cs="Arial"/>
                <w:strike/>
                <w:sz w:val="20"/>
              </w:rPr>
            </w:pPr>
            <w:r w:rsidRPr="00EA2E64">
              <w:rPr>
                <w:rFonts w:ascii="Arial" w:hAnsi="Arial" w:cs="Arial"/>
                <w:sz w:val="20"/>
              </w:rPr>
              <w:t xml:space="preserve">całkowite LZO </w:t>
            </w:r>
          </w:p>
        </w:tc>
        <w:tc>
          <w:tcPr>
            <w:tcW w:w="1276" w:type="dxa"/>
          </w:tcPr>
          <w:p w14:paraId="43BCAEA6"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p w14:paraId="3884EFFF"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20</w:t>
            </w:r>
          </w:p>
          <w:p w14:paraId="5EF7CD5F" w14:textId="77777777" w:rsidR="00C039F0" w:rsidRPr="00EA2E64" w:rsidRDefault="00C039F0" w:rsidP="0066279E">
            <w:pPr>
              <w:autoSpaceDE w:val="0"/>
              <w:adjustRightInd w:val="0"/>
              <w:jc w:val="center"/>
              <w:rPr>
                <w:rFonts w:ascii="Arial" w:hAnsi="Arial" w:cs="Arial"/>
                <w:strike/>
                <w:sz w:val="20"/>
              </w:rPr>
            </w:pPr>
          </w:p>
        </w:tc>
        <w:tc>
          <w:tcPr>
            <w:tcW w:w="992" w:type="dxa"/>
          </w:tcPr>
          <w:p w14:paraId="638E972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704933EA"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r>
      <w:tr w:rsidR="00C039F0" w:rsidRPr="00EA2E64" w14:paraId="494587C6" w14:textId="77777777" w:rsidTr="00F60200">
        <w:trPr>
          <w:trHeight w:val="20"/>
        </w:trPr>
        <w:tc>
          <w:tcPr>
            <w:tcW w:w="567" w:type="dxa"/>
          </w:tcPr>
          <w:p w14:paraId="5E22ED85"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2.</w:t>
            </w:r>
          </w:p>
        </w:tc>
        <w:tc>
          <w:tcPr>
            <w:tcW w:w="993" w:type="dxa"/>
            <w:hideMark/>
          </w:tcPr>
          <w:p w14:paraId="7CFEEB6B"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E-2</w:t>
            </w:r>
          </w:p>
        </w:tc>
        <w:tc>
          <w:tcPr>
            <w:tcW w:w="2835" w:type="dxa"/>
            <w:hideMark/>
          </w:tcPr>
          <w:p w14:paraId="5A9A5B7C" w14:textId="77777777" w:rsidR="00C039F0" w:rsidRPr="00EA2E64" w:rsidRDefault="00C039F0" w:rsidP="0066279E">
            <w:pPr>
              <w:autoSpaceDE w:val="0"/>
              <w:adjustRightInd w:val="0"/>
              <w:rPr>
                <w:rFonts w:ascii="Arial" w:hAnsi="Arial" w:cs="Arial"/>
                <w:strike/>
                <w:sz w:val="20"/>
              </w:rPr>
            </w:pPr>
            <w:r w:rsidRPr="00EA2E64">
              <w:rPr>
                <w:rFonts w:ascii="Arial" w:hAnsi="Arial" w:cs="Arial"/>
                <w:sz w:val="20"/>
              </w:rPr>
              <w:t>Wentylacja ogólna hali przetwarzania wody zaolejonej</w:t>
            </w:r>
          </w:p>
        </w:tc>
        <w:tc>
          <w:tcPr>
            <w:tcW w:w="2409" w:type="dxa"/>
          </w:tcPr>
          <w:p w14:paraId="6EB48860"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chlorowodór</w:t>
            </w:r>
          </w:p>
          <w:p w14:paraId="1EE0AD09" w14:textId="77777777" w:rsidR="00C039F0" w:rsidRPr="00EA2E64" w:rsidRDefault="00C039F0" w:rsidP="0066279E">
            <w:pPr>
              <w:autoSpaceDE w:val="0"/>
              <w:adjustRightInd w:val="0"/>
              <w:rPr>
                <w:rFonts w:ascii="Arial" w:hAnsi="Arial" w:cs="Arial"/>
                <w:strike/>
                <w:sz w:val="20"/>
              </w:rPr>
            </w:pPr>
            <w:r w:rsidRPr="00EA2E64">
              <w:rPr>
                <w:rFonts w:ascii="Arial" w:hAnsi="Arial" w:cs="Arial"/>
                <w:sz w:val="20"/>
              </w:rPr>
              <w:t xml:space="preserve">całkowite LZO </w:t>
            </w:r>
          </w:p>
        </w:tc>
        <w:tc>
          <w:tcPr>
            <w:tcW w:w="1276" w:type="dxa"/>
          </w:tcPr>
          <w:p w14:paraId="2C5AE3F3"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p w14:paraId="35E7A52A" w14:textId="77777777" w:rsidR="00C039F0" w:rsidRPr="00EA2E64" w:rsidRDefault="00C039F0" w:rsidP="0066279E">
            <w:pPr>
              <w:autoSpaceDE w:val="0"/>
              <w:adjustRightInd w:val="0"/>
              <w:jc w:val="center"/>
              <w:rPr>
                <w:rFonts w:ascii="Arial" w:hAnsi="Arial" w:cs="Arial"/>
                <w:strike/>
                <w:sz w:val="20"/>
              </w:rPr>
            </w:pPr>
            <w:r w:rsidRPr="00EA2E64">
              <w:rPr>
                <w:rFonts w:ascii="Arial" w:hAnsi="Arial" w:cs="Arial"/>
                <w:sz w:val="20"/>
              </w:rPr>
              <w:t>20</w:t>
            </w:r>
          </w:p>
        </w:tc>
        <w:tc>
          <w:tcPr>
            <w:tcW w:w="992" w:type="dxa"/>
          </w:tcPr>
          <w:p w14:paraId="12B8057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8B66B7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r>
      <w:tr w:rsidR="00C039F0" w:rsidRPr="00EA2E64" w14:paraId="674B0583" w14:textId="77777777" w:rsidTr="00F60200">
        <w:trPr>
          <w:trHeight w:val="20"/>
        </w:trPr>
        <w:tc>
          <w:tcPr>
            <w:tcW w:w="567" w:type="dxa"/>
          </w:tcPr>
          <w:p w14:paraId="0B76A51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3.</w:t>
            </w:r>
          </w:p>
        </w:tc>
        <w:tc>
          <w:tcPr>
            <w:tcW w:w="993" w:type="dxa"/>
            <w:hideMark/>
          </w:tcPr>
          <w:p w14:paraId="61A7A430"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E-4</w:t>
            </w:r>
          </w:p>
        </w:tc>
        <w:tc>
          <w:tcPr>
            <w:tcW w:w="2835" w:type="dxa"/>
          </w:tcPr>
          <w:p w14:paraId="7752C0EB"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Dozownik wapna  (odciąg stanowiskowy) </w:t>
            </w:r>
          </w:p>
        </w:tc>
        <w:tc>
          <w:tcPr>
            <w:tcW w:w="2409" w:type="dxa"/>
            <w:hideMark/>
          </w:tcPr>
          <w:p w14:paraId="3CBFDE66"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pył ogółem </w:t>
            </w:r>
          </w:p>
          <w:p w14:paraId="27C3BF9B"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w tym pył zawieszony PM10</w:t>
            </w:r>
          </w:p>
          <w:p w14:paraId="1B9A5AE7"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w tym pył zawieszony PM2,5</w:t>
            </w:r>
          </w:p>
        </w:tc>
        <w:tc>
          <w:tcPr>
            <w:tcW w:w="1276" w:type="dxa"/>
            <w:hideMark/>
          </w:tcPr>
          <w:p w14:paraId="0B9E0F3C"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49BB36EE"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2E3722E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c>
          <w:tcPr>
            <w:tcW w:w="992" w:type="dxa"/>
            <w:hideMark/>
          </w:tcPr>
          <w:p w14:paraId="1442B49D"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0,302</w:t>
            </w:r>
          </w:p>
          <w:p w14:paraId="5E17A37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0,194</w:t>
            </w:r>
          </w:p>
          <w:p w14:paraId="4BE690BA"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0,194</w:t>
            </w:r>
          </w:p>
        </w:tc>
      </w:tr>
      <w:tr w:rsidR="00C039F0" w:rsidRPr="00EA2E64" w14:paraId="75AC8E10" w14:textId="77777777" w:rsidTr="00F60200">
        <w:trPr>
          <w:trHeight w:val="20"/>
        </w:trPr>
        <w:tc>
          <w:tcPr>
            <w:tcW w:w="567" w:type="dxa"/>
          </w:tcPr>
          <w:p w14:paraId="441F598B"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4.</w:t>
            </w:r>
          </w:p>
        </w:tc>
        <w:tc>
          <w:tcPr>
            <w:tcW w:w="993" w:type="dxa"/>
            <w:hideMark/>
          </w:tcPr>
          <w:p w14:paraId="01BAF301"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E-5</w:t>
            </w:r>
          </w:p>
        </w:tc>
        <w:tc>
          <w:tcPr>
            <w:tcW w:w="2835" w:type="dxa"/>
          </w:tcPr>
          <w:p w14:paraId="7C09281B"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Komory reakcji </w:t>
            </w:r>
            <w:r w:rsidRPr="00EA2E64">
              <w:rPr>
                <w:rFonts w:ascii="Arial" w:hAnsi="Arial" w:cs="Arial"/>
                <w:sz w:val="20"/>
              </w:rPr>
              <w:br/>
              <w:t xml:space="preserve">KR 1 i KR 2 </w:t>
            </w:r>
          </w:p>
          <w:p w14:paraId="06547D3D"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(odciągi stanowiskowe) </w:t>
            </w:r>
          </w:p>
        </w:tc>
        <w:tc>
          <w:tcPr>
            <w:tcW w:w="2409" w:type="dxa"/>
            <w:hideMark/>
          </w:tcPr>
          <w:p w14:paraId="72554714"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chlorowodór</w:t>
            </w:r>
          </w:p>
          <w:p w14:paraId="4C94B3C4"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całkowite LZO </w:t>
            </w:r>
          </w:p>
          <w:p w14:paraId="7FC13673"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kwas siarkowy </w:t>
            </w:r>
          </w:p>
          <w:p w14:paraId="3252C839"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dwutlenek siarki</w:t>
            </w:r>
          </w:p>
        </w:tc>
        <w:tc>
          <w:tcPr>
            <w:tcW w:w="1276" w:type="dxa"/>
            <w:hideMark/>
          </w:tcPr>
          <w:p w14:paraId="2CD802A8"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p w14:paraId="75EAB999"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20</w:t>
            </w:r>
          </w:p>
          <w:p w14:paraId="48DF293A"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43D7FA5"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c>
          <w:tcPr>
            <w:tcW w:w="992" w:type="dxa"/>
            <w:hideMark/>
          </w:tcPr>
          <w:p w14:paraId="3656B429"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74A4CDB"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8733DBC"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0,005</w:t>
            </w:r>
          </w:p>
          <w:p w14:paraId="38141669"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0,002</w:t>
            </w:r>
          </w:p>
        </w:tc>
      </w:tr>
      <w:tr w:rsidR="00C039F0" w:rsidRPr="00EA2E64" w14:paraId="184F1CBC" w14:textId="77777777" w:rsidTr="00F60200">
        <w:trPr>
          <w:trHeight w:val="20"/>
        </w:trPr>
        <w:tc>
          <w:tcPr>
            <w:tcW w:w="567" w:type="dxa"/>
          </w:tcPr>
          <w:p w14:paraId="77D2E66F"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tc>
        <w:tc>
          <w:tcPr>
            <w:tcW w:w="993" w:type="dxa"/>
            <w:hideMark/>
          </w:tcPr>
          <w:p w14:paraId="70DF1C71"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E-6</w:t>
            </w:r>
          </w:p>
        </w:tc>
        <w:tc>
          <w:tcPr>
            <w:tcW w:w="2835" w:type="dxa"/>
            <w:hideMark/>
          </w:tcPr>
          <w:p w14:paraId="3A531F73"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Zbiorniki reakcji ZR 1 i ZR 2 (odciągi stanowiskowe) </w:t>
            </w:r>
          </w:p>
        </w:tc>
        <w:tc>
          <w:tcPr>
            <w:tcW w:w="2409" w:type="dxa"/>
            <w:hideMark/>
          </w:tcPr>
          <w:p w14:paraId="21EA571F"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Chlorowodór</w:t>
            </w:r>
          </w:p>
          <w:p w14:paraId="361CF9A8"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całkowite LZO </w:t>
            </w:r>
          </w:p>
          <w:p w14:paraId="10A2811E"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kwas siarkowy </w:t>
            </w:r>
          </w:p>
          <w:p w14:paraId="454022A1"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dwutlenek siarki</w:t>
            </w:r>
          </w:p>
        </w:tc>
        <w:tc>
          <w:tcPr>
            <w:tcW w:w="1276" w:type="dxa"/>
            <w:hideMark/>
          </w:tcPr>
          <w:p w14:paraId="487D664F"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p w14:paraId="0DCACD2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20</w:t>
            </w:r>
          </w:p>
          <w:p w14:paraId="382D0C96"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348B1E8"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c>
          <w:tcPr>
            <w:tcW w:w="992" w:type="dxa"/>
            <w:hideMark/>
          </w:tcPr>
          <w:p w14:paraId="06DDDBD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08477052"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37ACA985"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0,005</w:t>
            </w:r>
          </w:p>
          <w:p w14:paraId="75F021D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0,002</w:t>
            </w:r>
          </w:p>
        </w:tc>
      </w:tr>
      <w:tr w:rsidR="00C039F0" w:rsidRPr="00EA2E64" w14:paraId="4591FEB2" w14:textId="77777777" w:rsidTr="00F60200">
        <w:trPr>
          <w:trHeight w:val="20"/>
        </w:trPr>
        <w:tc>
          <w:tcPr>
            <w:tcW w:w="567" w:type="dxa"/>
          </w:tcPr>
          <w:p w14:paraId="2E0E13DE"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6.</w:t>
            </w:r>
          </w:p>
        </w:tc>
        <w:tc>
          <w:tcPr>
            <w:tcW w:w="993" w:type="dxa"/>
            <w:hideMark/>
          </w:tcPr>
          <w:p w14:paraId="6D1CEEA2"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b/>
                <w:bCs/>
                <w:sz w:val="20"/>
              </w:rPr>
              <w:t>E-7</w:t>
            </w:r>
          </w:p>
        </w:tc>
        <w:tc>
          <w:tcPr>
            <w:tcW w:w="2835" w:type="dxa"/>
            <w:hideMark/>
          </w:tcPr>
          <w:p w14:paraId="09FBA588"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Urządzenia w hali </w:t>
            </w:r>
          </w:p>
          <w:p w14:paraId="1609FC72"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(wentylacja ogólna hali) </w:t>
            </w:r>
          </w:p>
        </w:tc>
        <w:tc>
          <w:tcPr>
            <w:tcW w:w="2409" w:type="dxa"/>
            <w:hideMark/>
          </w:tcPr>
          <w:p w14:paraId="18265112"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chlorowodór</w:t>
            </w:r>
          </w:p>
          <w:p w14:paraId="1100E719"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całkowita LZO</w:t>
            </w:r>
          </w:p>
          <w:p w14:paraId="6AAE6F77"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kwas siarkowy </w:t>
            </w:r>
          </w:p>
          <w:p w14:paraId="40F709B6"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dwutlenek siarki</w:t>
            </w:r>
          </w:p>
          <w:p w14:paraId="603C7105"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 xml:space="preserve">pył ogółem </w:t>
            </w:r>
          </w:p>
          <w:p w14:paraId="09C8A7DC"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w tym pył zawieszony PM10</w:t>
            </w:r>
          </w:p>
          <w:p w14:paraId="71DC4AA2" w14:textId="77777777" w:rsidR="00C039F0" w:rsidRPr="00EA2E64" w:rsidRDefault="00C039F0" w:rsidP="0066279E">
            <w:pPr>
              <w:autoSpaceDE w:val="0"/>
              <w:adjustRightInd w:val="0"/>
              <w:rPr>
                <w:rFonts w:ascii="Arial" w:hAnsi="Arial" w:cs="Arial"/>
                <w:sz w:val="20"/>
              </w:rPr>
            </w:pPr>
            <w:r w:rsidRPr="00EA2E64">
              <w:rPr>
                <w:rFonts w:ascii="Arial" w:hAnsi="Arial" w:cs="Arial"/>
                <w:sz w:val="20"/>
              </w:rPr>
              <w:t>w tym pył zawieszony PM2,5</w:t>
            </w:r>
          </w:p>
        </w:tc>
        <w:tc>
          <w:tcPr>
            <w:tcW w:w="1276" w:type="dxa"/>
            <w:hideMark/>
          </w:tcPr>
          <w:p w14:paraId="2B280D08"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5</w:t>
            </w:r>
          </w:p>
          <w:p w14:paraId="3A88C03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20</w:t>
            </w:r>
          </w:p>
          <w:p w14:paraId="2B424BA1"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295C36EE"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51B42153"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066F575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7875F3C0"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tc>
        <w:tc>
          <w:tcPr>
            <w:tcW w:w="992" w:type="dxa"/>
            <w:hideMark/>
          </w:tcPr>
          <w:p w14:paraId="6014FC7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20265AD7"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w:t>
            </w:r>
          </w:p>
          <w:p w14:paraId="7A77BC60"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0,001</w:t>
            </w:r>
          </w:p>
          <w:p w14:paraId="5E8299A5"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0,001</w:t>
            </w:r>
          </w:p>
          <w:p w14:paraId="534D4900"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0,007</w:t>
            </w:r>
          </w:p>
          <w:p w14:paraId="56F65AB8"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0,007</w:t>
            </w:r>
          </w:p>
          <w:p w14:paraId="440316E4" w14:textId="77777777" w:rsidR="00C039F0" w:rsidRPr="00EA2E64" w:rsidRDefault="00C039F0" w:rsidP="0066279E">
            <w:pPr>
              <w:autoSpaceDE w:val="0"/>
              <w:adjustRightInd w:val="0"/>
              <w:jc w:val="center"/>
              <w:rPr>
                <w:rFonts w:ascii="Arial" w:hAnsi="Arial" w:cs="Arial"/>
                <w:sz w:val="20"/>
              </w:rPr>
            </w:pPr>
            <w:r w:rsidRPr="00EA2E64">
              <w:rPr>
                <w:rFonts w:ascii="Arial" w:hAnsi="Arial" w:cs="Arial"/>
                <w:sz w:val="20"/>
              </w:rPr>
              <w:t>0,007</w:t>
            </w:r>
          </w:p>
        </w:tc>
      </w:tr>
    </w:tbl>
    <w:p w14:paraId="0CE4D2A7" w14:textId="77777777" w:rsidR="00C039F0" w:rsidRPr="00E976DA" w:rsidRDefault="00C039F0" w:rsidP="00C039F0">
      <w:pPr>
        <w:pStyle w:val="Default"/>
        <w:spacing w:before="240" w:line="276" w:lineRule="auto"/>
        <w:ind w:left="284" w:hanging="284"/>
        <w:jc w:val="both"/>
        <w:rPr>
          <w:color w:val="auto"/>
        </w:rPr>
      </w:pPr>
      <w:r w:rsidRPr="00E976DA">
        <w:rPr>
          <w:rFonts w:ascii="Arial" w:hAnsi="Arial" w:cs="Arial"/>
          <w:bCs/>
          <w:i/>
          <w:color w:val="auto"/>
          <w:sz w:val="18"/>
          <w:vertAlign w:val="superscript"/>
        </w:rPr>
        <w:t xml:space="preserve">1) – </w:t>
      </w:r>
      <w:r w:rsidRPr="00E976DA">
        <w:rPr>
          <w:rFonts w:ascii="Arial" w:hAnsi="Arial" w:cs="Arial"/>
          <w:bCs/>
          <w:i/>
          <w:color w:val="auto"/>
          <w:sz w:val="18"/>
        </w:rPr>
        <w:t xml:space="preserve">poziomy emisji powiązane z najlepszymi dostępnymi technikami (BAT-AEL) dla emisji do powietrza odnoszące się do warunków: gaz suchy o temperaturze 273,15 K i ciśnieniu 101,3 </w:t>
      </w:r>
      <w:proofErr w:type="spellStart"/>
      <w:r w:rsidRPr="00E976DA">
        <w:rPr>
          <w:rFonts w:ascii="Arial" w:hAnsi="Arial" w:cs="Arial"/>
          <w:bCs/>
          <w:i/>
          <w:color w:val="auto"/>
          <w:sz w:val="18"/>
        </w:rPr>
        <w:t>kPA</w:t>
      </w:r>
      <w:proofErr w:type="spellEnd"/>
      <w:r w:rsidRPr="00E976DA">
        <w:rPr>
          <w:rFonts w:ascii="Arial" w:hAnsi="Arial" w:cs="Arial"/>
          <w:bCs/>
          <w:i/>
          <w:color w:val="auto"/>
          <w:sz w:val="18"/>
        </w:rPr>
        <w:t>, bez korekty pod kątem zawartości tlenu</w:t>
      </w:r>
    </w:p>
    <w:p w14:paraId="4171F7EE" w14:textId="77777777" w:rsidR="00C039F0" w:rsidRPr="00396CB1" w:rsidRDefault="00C039F0" w:rsidP="00C039F0">
      <w:pPr>
        <w:pStyle w:val="Podtytu"/>
        <w:ind w:hanging="720"/>
      </w:pPr>
      <w:r>
        <w:t>I.9</w:t>
      </w:r>
      <w:r w:rsidRPr="00396CB1">
        <w:t xml:space="preserve">. Punkt </w:t>
      </w:r>
      <w:r>
        <w:t>IV.3.1</w:t>
      </w:r>
      <w:r w:rsidRPr="00396CB1">
        <w:t xml:space="preserve"> otrzymuje brzmienie:</w:t>
      </w:r>
    </w:p>
    <w:p w14:paraId="4C414631" w14:textId="77777777" w:rsidR="00C039F0" w:rsidRPr="002E7186" w:rsidRDefault="00C039F0" w:rsidP="00C039F0">
      <w:pPr>
        <w:spacing w:before="120" w:after="120"/>
        <w:jc w:val="both"/>
        <w:rPr>
          <w:color w:val="000000" w:themeColor="text1"/>
        </w:rPr>
      </w:pPr>
      <w:r w:rsidRPr="002E7186">
        <w:rPr>
          <w:rFonts w:ascii="Arial" w:hAnsi="Arial" w:cs="Arial"/>
          <w:b/>
          <w:color w:val="000000" w:themeColor="text1"/>
        </w:rPr>
        <w:t xml:space="preserve">IV.3.1. </w:t>
      </w:r>
      <w:r w:rsidRPr="002E7186">
        <w:rPr>
          <w:rFonts w:ascii="Arial" w:hAnsi="Arial" w:cs="Arial"/>
          <w:color w:val="000000" w:themeColor="text1"/>
        </w:rPr>
        <w:t>Odpady niebezpieczne</w:t>
      </w:r>
    </w:p>
    <w:p w14:paraId="7F2EB2BE" w14:textId="77777777" w:rsidR="00C039F0" w:rsidRPr="00E937B0" w:rsidRDefault="00C039F0" w:rsidP="00C039F0">
      <w:pPr>
        <w:spacing w:after="120"/>
        <w:rPr>
          <w:rFonts w:ascii="Arial" w:hAnsi="Arial" w:cs="Arial"/>
          <w:b/>
          <w:color w:val="FF0000"/>
          <w:sz w:val="2"/>
          <w:szCs w:val="2"/>
        </w:rPr>
      </w:pPr>
    </w:p>
    <w:p w14:paraId="3D8C2746" w14:textId="77777777" w:rsidR="00C039F0" w:rsidRPr="000310A2" w:rsidRDefault="00C039F0" w:rsidP="00C039F0">
      <w:pPr>
        <w:spacing w:after="120"/>
        <w:rPr>
          <w:rFonts w:ascii="Arial" w:hAnsi="Arial" w:cs="Arial"/>
          <w:b/>
          <w:sz w:val="22"/>
        </w:rPr>
      </w:pPr>
      <w:r w:rsidRPr="000310A2">
        <w:rPr>
          <w:rFonts w:ascii="Arial" w:hAnsi="Arial" w:cs="Arial"/>
          <w:b/>
          <w:sz w:val="22"/>
        </w:rPr>
        <w:t>Tabela 7</w:t>
      </w:r>
    </w:p>
    <w:tbl>
      <w:tblPr>
        <w:tblStyle w:val="Tabela-Siatka10"/>
        <w:tblW w:w="8985" w:type="dxa"/>
        <w:tblLayout w:type="fixed"/>
        <w:tblLook w:val="0020" w:firstRow="1" w:lastRow="0" w:firstColumn="0" w:lastColumn="0" w:noHBand="0" w:noVBand="0"/>
        <w:tblCaption w:val="Tabela numer 7"/>
        <w:tblDescription w:val="W tabeli okreslono rodzaje i ilości wytwarzanych odpadów."/>
      </w:tblPr>
      <w:tblGrid>
        <w:gridCol w:w="566"/>
        <w:gridCol w:w="1134"/>
        <w:gridCol w:w="1985"/>
        <w:gridCol w:w="1134"/>
        <w:gridCol w:w="2154"/>
        <w:gridCol w:w="2012"/>
      </w:tblGrid>
      <w:tr w:rsidR="00C039F0" w:rsidRPr="00E937B0" w14:paraId="722DFF77" w14:textId="77777777" w:rsidTr="00F60200">
        <w:trPr>
          <w:trHeight w:val="571"/>
          <w:tblHeader/>
        </w:trPr>
        <w:tc>
          <w:tcPr>
            <w:tcW w:w="566" w:type="dxa"/>
            <w:hideMark/>
          </w:tcPr>
          <w:p w14:paraId="44CB72D5" w14:textId="77777777" w:rsidR="00C039F0" w:rsidRPr="002E7186" w:rsidRDefault="00C039F0" w:rsidP="0066279E">
            <w:pPr>
              <w:autoSpaceDE w:val="0"/>
              <w:jc w:val="center"/>
              <w:rPr>
                <w:rFonts w:ascii="Arial" w:hAnsi="Arial" w:cs="Arial"/>
                <w:b/>
                <w:color w:val="000000" w:themeColor="text1"/>
                <w:sz w:val="20"/>
              </w:rPr>
            </w:pPr>
            <w:r w:rsidRPr="002E7186">
              <w:rPr>
                <w:rFonts w:ascii="Arial" w:hAnsi="Arial" w:cs="Arial"/>
                <w:b/>
                <w:color w:val="000000" w:themeColor="text1"/>
                <w:sz w:val="20"/>
              </w:rPr>
              <w:lastRenderedPageBreak/>
              <w:t>Lp.</w:t>
            </w:r>
          </w:p>
        </w:tc>
        <w:tc>
          <w:tcPr>
            <w:tcW w:w="1134" w:type="dxa"/>
            <w:hideMark/>
          </w:tcPr>
          <w:p w14:paraId="4C013D61" w14:textId="77777777" w:rsidR="00C039F0" w:rsidRPr="002E7186" w:rsidRDefault="00C039F0" w:rsidP="0066279E">
            <w:pPr>
              <w:autoSpaceDE w:val="0"/>
              <w:adjustRightInd w:val="0"/>
              <w:jc w:val="center"/>
              <w:rPr>
                <w:rFonts w:ascii="Arial" w:hAnsi="Arial" w:cs="Arial"/>
                <w:b/>
                <w:color w:val="000000" w:themeColor="text1"/>
                <w:sz w:val="20"/>
              </w:rPr>
            </w:pPr>
            <w:r w:rsidRPr="002E7186">
              <w:rPr>
                <w:rFonts w:ascii="Arial" w:hAnsi="Arial" w:cs="Arial"/>
                <w:b/>
                <w:bCs/>
                <w:color w:val="000000" w:themeColor="text1"/>
                <w:sz w:val="20"/>
              </w:rPr>
              <w:t>Kod</w:t>
            </w:r>
          </w:p>
          <w:p w14:paraId="669C9092"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odpadu</w:t>
            </w:r>
          </w:p>
        </w:tc>
        <w:tc>
          <w:tcPr>
            <w:tcW w:w="1985" w:type="dxa"/>
            <w:hideMark/>
          </w:tcPr>
          <w:p w14:paraId="1F63252E" w14:textId="77777777" w:rsidR="00C039F0" w:rsidRPr="002E7186" w:rsidRDefault="00C039F0" w:rsidP="0066279E">
            <w:pPr>
              <w:autoSpaceDE w:val="0"/>
              <w:adjustRightInd w:val="0"/>
              <w:jc w:val="center"/>
              <w:rPr>
                <w:rFonts w:ascii="Arial" w:hAnsi="Arial" w:cs="Arial"/>
                <w:b/>
                <w:color w:val="000000" w:themeColor="text1"/>
                <w:sz w:val="20"/>
              </w:rPr>
            </w:pPr>
            <w:r w:rsidRPr="002E7186">
              <w:rPr>
                <w:rFonts w:ascii="Arial" w:hAnsi="Arial" w:cs="Arial"/>
                <w:b/>
                <w:bCs/>
                <w:color w:val="000000" w:themeColor="text1"/>
                <w:sz w:val="20"/>
              </w:rPr>
              <w:t>Rodzaj odpadu</w:t>
            </w:r>
          </w:p>
        </w:tc>
        <w:tc>
          <w:tcPr>
            <w:tcW w:w="1134" w:type="dxa"/>
            <w:hideMark/>
          </w:tcPr>
          <w:p w14:paraId="39961E04" w14:textId="77777777" w:rsidR="00C039F0" w:rsidRPr="002E7186" w:rsidRDefault="00C039F0" w:rsidP="0066279E">
            <w:pPr>
              <w:autoSpaceDE w:val="0"/>
              <w:adjustRightInd w:val="0"/>
              <w:jc w:val="center"/>
              <w:rPr>
                <w:rFonts w:ascii="Arial" w:hAnsi="Arial" w:cs="Arial"/>
                <w:b/>
                <w:color w:val="000000" w:themeColor="text1"/>
                <w:sz w:val="20"/>
              </w:rPr>
            </w:pPr>
            <w:r w:rsidRPr="002E7186">
              <w:rPr>
                <w:rFonts w:ascii="Arial" w:hAnsi="Arial" w:cs="Arial"/>
                <w:b/>
                <w:bCs/>
                <w:color w:val="000000" w:themeColor="text1"/>
                <w:sz w:val="20"/>
              </w:rPr>
              <w:t>Ilość odpadów</w:t>
            </w:r>
          </w:p>
          <w:p w14:paraId="4F0A6428" w14:textId="77777777" w:rsidR="00C039F0" w:rsidRPr="002E7186" w:rsidRDefault="00C039F0" w:rsidP="0066279E">
            <w:pPr>
              <w:autoSpaceDE w:val="0"/>
              <w:adjustRightInd w:val="0"/>
              <w:jc w:val="center"/>
              <w:rPr>
                <w:rFonts w:ascii="Arial" w:hAnsi="Arial" w:cs="Arial"/>
                <w:b/>
                <w:color w:val="000000" w:themeColor="text1"/>
                <w:sz w:val="20"/>
              </w:rPr>
            </w:pPr>
            <w:r w:rsidRPr="002E7186">
              <w:rPr>
                <w:rFonts w:ascii="Arial" w:hAnsi="Arial" w:cs="Arial"/>
                <w:b/>
                <w:bCs/>
                <w:color w:val="000000" w:themeColor="text1"/>
                <w:sz w:val="20"/>
              </w:rPr>
              <w:t>[Mg/rok]</w:t>
            </w:r>
          </w:p>
        </w:tc>
        <w:tc>
          <w:tcPr>
            <w:tcW w:w="2154" w:type="dxa"/>
            <w:hideMark/>
          </w:tcPr>
          <w:p w14:paraId="5CB1312A" w14:textId="77777777" w:rsidR="00C039F0" w:rsidRPr="002E7186" w:rsidRDefault="00C039F0" w:rsidP="0066279E">
            <w:pPr>
              <w:autoSpaceDE w:val="0"/>
              <w:adjustRightInd w:val="0"/>
              <w:jc w:val="center"/>
              <w:rPr>
                <w:rFonts w:ascii="Arial" w:hAnsi="Arial" w:cs="Arial"/>
                <w:b/>
                <w:color w:val="000000" w:themeColor="text1"/>
                <w:sz w:val="20"/>
              </w:rPr>
            </w:pPr>
            <w:r w:rsidRPr="002E7186">
              <w:rPr>
                <w:rFonts w:ascii="Arial" w:hAnsi="Arial" w:cs="Arial"/>
                <w:b/>
                <w:color w:val="000000" w:themeColor="text1"/>
                <w:sz w:val="20"/>
              </w:rPr>
              <w:t>Miejsce powstawania odpadów</w:t>
            </w:r>
          </w:p>
        </w:tc>
        <w:tc>
          <w:tcPr>
            <w:tcW w:w="2012" w:type="dxa"/>
            <w:hideMark/>
          </w:tcPr>
          <w:p w14:paraId="14B801E9"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color w:val="000000" w:themeColor="text1"/>
                <w:sz w:val="20"/>
              </w:rPr>
              <w:t>Podstawowy skład chemiczny i właściwości</w:t>
            </w:r>
          </w:p>
        </w:tc>
      </w:tr>
      <w:tr w:rsidR="00C039F0" w:rsidRPr="00E937B0" w14:paraId="7041857C" w14:textId="77777777" w:rsidTr="00F60200">
        <w:trPr>
          <w:trHeight w:val="571"/>
        </w:trPr>
        <w:tc>
          <w:tcPr>
            <w:tcW w:w="566" w:type="dxa"/>
          </w:tcPr>
          <w:p w14:paraId="69AE5E6E"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616998DF"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13 05 02*</w:t>
            </w:r>
          </w:p>
        </w:tc>
        <w:tc>
          <w:tcPr>
            <w:tcW w:w="1985" w:type="dxa"/>
            <w:hideMark/>
          </w:tcPr>
          <w:p w14:paraId="2B1A86F8"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Szlamy z odwadniania olejów w separatorach</w:t>
            </w:r>
          </w:p>
        </w:tc>
        <w:tc>
          <w:tcPr>
            <w:tcW w:w="1134" w:type="dxa"/>
            <w:hideMark/>
          </w:tcPr>
          <w:p w14:paraId="33B89769"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7,5</w:t>
            </w:r>
          </w:p>
        </w:tc>
        <w:tc>
          <w:tcPr>
            <w:tcW w:w="2154" w:type="dxa"/>
            <w:hideMark/>
          </w:tcPr>
          <w:p w14:paraId="4B955D47"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Szlamy z procesu neutralizacji ścieków i obróbki emulsji olejowej powstają w urządzeniach, w których prowadzony jest proces regeneracji emulsji olejowych, w komorze uśredniającej KUO, w studzience olejowej S–2 oraz w separatorze kanalizacji ścieków.</w:t>
            </w:r>
          </w:p>
        </w:tc>
        <w:tc>
          <w:tcPr>
            <w:tcW w:w="2012" w:type="dxa"/>
            <w:hideMark/>
          </w:tcPr>
          <w:p w14:paraId="3C28473B"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Jest to mieszanina węglowodorów, związków różnych metali, dodatków uszlachetniających, postać szlamu, gęstość powyżej 1,0 mg/m</w:t>
            </w:r>
            <w:r w:rsidRPr="002E7186">
              <w:rPr>
                <w:rFonts w:ascii="Arial" w:hAnsi="Arial" w:cs="Arial"/>
                <w:color w:val="000000" w:themeColor="text1"/>
                <w:sz w:val="20"/>
                <w:vertAlign w:val="superscript"/>
              </w:rPr>
              <w:t>3</w:t>
            </w:r>
            <w:r w:rsidRPr="002E7186">
              <w:rPr>
                <w:rFonts w:ascii="Arial" w:hAnsi="Arial" w:cs="Arial"/>
                <w:color w:val="000000" w:themeColor="text1"/>
                <w:sz w:val="20"/>
              </w:rPr>
              <w:t>, palny, uwodnienie ok. 90 %. Odpad jest zaliczany do odpadów niebezpiecznych.</w:t>
            </w:r>
          </w:p>
        </w:tc>
      </w:tr>
      <w:tr w:rsidR="00C039F0" w:rsidRPr="00E937B0" w14:paraId="64E09B6E" w14:textId="77777777" w:rsidTr="00F60200">
        <w:trPr>
          <w:trHeight w:val="571"/>
        </w:trPr>
        <w:tc>
          <w:tcPr>
            <w:tcW w:w="566" w:type="dxa"/>
          </w:tcPr>
          <w:p w14:paraId="1CAAEB32"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640DAE76"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13 05 06*</w:t>
            </w:r>
          </w:p>
        </w:tc>
        <w:tc>
          <w:tcPr>
            <w:tcW w:w="1985" w:type="dxa"/>
            <w:hideMark/>
          </w:tcPr>
          <w:p w14:paraId="7BEAC1C6"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Olej z odwadniania olejów w separatorach</w:t>
            </w:r>
          </w:p>
        </w:tc>
        <w:tc>
          <w:tcPr>
            <w:tcW w:w="1134" w:type="dxa"/>
            <w:hideMark/>
          </w:tcPr>
          <w:p w14:paraId="7818D21F"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6,5</w:t>
            </w:r>
          </w:p>
        </w:tc>
        <w:tc>
          <w:tcPr>
            <w:tcW w:w="2154" w:type="dxa"/>
            <w:hideMark/>
          </w:tcPr>
          <w:p w14:paraId="6B41DF94"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Odpady stanowią oleje z procesu neutralizacji ścieków i regeneracji emulsji olejowej. Powstają </w:t>
            </w:r>
            <w:r>
              <w:rPr>
                <w:rFonts w:ascii="Arial" w:hAnsi="Arial" w:cs="Arial"/>
                <w:color w:val="000000" w:themeColor="text1"/>
                <w:sz w:val="20"/>
              </w:rPr>
              <w:br/>
            </w:r>
            <w:r w:rsidRPr="002E7186">
              <w:rPr>
                <w:rFonts w:ascii="Arial" w:hAnsi="Arial" w:cs="Arial"/>
                <w:color w:val="000000" w:themeColor="text1"/>
                <w:sz w:val="20"/>
              </w:rPr>
              <w:t xml:space="preserve">w urządzeniach, </w:t>
            </w:r>
            <w:r>
              <w:rPr>
                <w:rFonts w:ascii="Arial" w:hAnsi="Arial" w:cs="Arial"/>
                <w:color w:val="000000" w:themeColor="text1"/>
                <w:sz w:val="20"/>
              </w:rPr>
              <w:br/>
            </w:r>
            <w:r w:rsidRPr="002E7186">
              <w:rPr>
                <w:rFonts w:ascii="Arial" w:hAnsi="Arial" w:cs="Arial"/>
                <w:color w:val="000000" w:themeColor="text1"/>
                <w:sz w:val="20"/>
              </w:rPr>
              <w:t xml:space="preserve">w których prowadzony jest proces regeneracji emulsji olejowych oraz w komorze uśredniającej KUO, w studzience olejowej S–2, w separatorze kanalizacji ścieków. </w:t>
            </w:r>
          </w:p>
        </w:tc>
        <w:tc>
          <w:tcPr>
            <w:tcW w:w="2012" w:type="dxa"/>
            <w:hideMark/>
          </w:tcPr>
          <w:p w14:paraId="592B1565"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Jest to mieszanina węglowodorów, związków różnych metali, dodatków uszlachetniających, postać płynna, gęstość 0,65 - 0,95 mg/m3,  palny, Odpad zaliczany jest do odpadów niebezpiecznych.</w:t>
            </w:r>
          </w:p>
        </w:tc>
      </w:tr>
      <w:tr w:rsidR="00C039F0" w:rsidRPr="00E937B0" w14:paraId="1421A2C6" w14:textId="77777777" w:rsidTr="00F60200">
        <w:trPr>
          <w:trHeight w:val="571"/>
        </w:trPr>
        <w:tc>
          <w:tcPr>
            <w:tcW w:w="566" w:type="dxa"/>
          </w:tcPr>
          <w:p w14:paraId="17B7BFB4"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7F420FB7" w14:textId="77777777" w:rsidR="00C039F0" w:rsidRPr="002E7186" w:rsidRDefault="00C039F0" w:rsidP="0066279E">
            <w:pPr>
              <w:autoSpaceDE w:val="0"/>
              <w:adjustRightInd w:val="0"/>
              <w:rPr>
                <w:rFonts w:ascii="Arial" w:hAnsi="Arial" w:cs="Arial"/>
                <w:b/>
                <w:bCs/>
                <w:color w:val="000000" w:themeColor="text1"/>
                <w:sz w:val="20"/>
              </w:rPr>
            </w:pPr>
            <w:r w:rsidRPr="002E7186">
              <w:rPr>
                <w:rFonts w:ascii="Arial" w:hAnsi="Arial" w:cs="Arial"/>
                <w:b/>
                <w:bCs/>
                <w:color w:val="000000" w:themeColor="text1"/>
                <w:sz w:val="20"/>
              </w:rPr>
              <w:t>15 01 10*</w:t>
            </w:r>
          </w:p>
        </w:tc>
        <w:tc>
          <w:tcPr>
            <w:tcW w:w="1985" w:type="dxa"/>
            <w:hideMark/>
          </w:tcPr>
          <w:p w14:paraId="2461C995"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Opakowania zawierające pozostałości substancji niebezpiecznych lub nimi zanieczyszczone</w:t>
            </w:r>
          </w:p>
        </w:tc>
        <w:tc>
          <w:tcPr>
            <w:tcW w:w="1134" w:type="dxa"/>
            <w:hideMark/>
          </w:tcPr>
          <w:p w14:paraId="567F1465"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1,0</w:t>
            </w:r>
          </w:p>
        </w:tc>
        <w:tc>
          <w:tcPr>
            <w:tcW w:w="2154" w:type="dxa"/>
            <w:hideMark/>
          </w:tcPr>
          <w:p w14:paraId="643E5A87"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Magazyn reagentów i hala neutralizacji - przygotowanie dozatorów, opakowania po substancjach niebezpiecznych używanych do neutralizacji.</w:t>
            </w:r>
          </w:p>
        </w:tc>
        <w:tc>
          <w:tcPr>
            <w:tcW w:w="2012" w:type="dxa"/>
            <w:hideMark/>
          </w:tcPr>
          <w:p w14:paraId="4723E634"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Odpady stanowią opakowania z tworzyw sztucznych (folia PE) i papieru (celuloza) z niewielką pozostałością substancji niebezpiecznych (reagentów). Odpad zaliczany jest do odpadów niebezpiecznych.</w:t>
            </w:r>
          </w:p>
          <w:p w14:paraId="474327B7" w14:textId="77777777" w:rsidR="00C039F0" w:rsidRPr="002E7186" w:rsidRDefault="00C039F0" w:rsidP="0066279E">
            <w:pPr>
              <w:autoSpaceDE w:val="0"/>
              <w:adjustRightInd w:val="0"/>
              <w:jc w:val="center"/>
              <w:rPr>
                <w:rFonts w:ascii="Arial" w:hAnsi="Arial" w:cs="Arial"/>
                <w:color w:val="000000" w:themeColor="text1"/>
                <w:sz w:val="20"/>
              </w:rPr>
            </w:pPr>
          </w:p>
          <w:p w14:paraId="7657749D" w14:textId="77777777" w:rsidR="00C039F0" w:rsidRPr="002E7186" w:rsidRDefault="00C039F0" w:rsidP="0066279E">
            <w:pPr>
              <w:autoSpaceDE w:val="0"/>
              <w:adjustRightInd w:val="0"/>
              <w:jc w:val="center"/>
              <w:rPr>
                <w:rFonts w:ascii="Arial" w:hAnsi="Arial" w:cs="Arial"/>
                <w:color w:val="000000" w:themeColor="text1"/>
                <w:sz w:val="20"/>
              </w:rPr>
            </w:pPr>
          </w:p>
        </w:tc>
      </w:tr>
      <w:tr w:rsidR="00C039F0" w:rsidRPr="00E937B0" w14:paraId="1C4C1848" w14:textId="77777777" w:rsidTr="00F60200">
        <w:trPr>
          <w:trHeight w:val="571"/>
        </w:trPr>
        <w:tc>
          <w:tcPr>
            <w:tcW w:w="566" w:type="dxa"/>
          </w:tcPr>
          <w:p w14:paraId="696E4398"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46240ADD"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15 02 02*</w:t>
            </w:r>
          </w:p>
        </w:tc>
        <w:tc>
          <w:tcPr>
            <w:tcW w:w="1985" w:type="dxa"/>
            <w:hideMark/>
          </w:tcPr>
          <w:p w14:paraId="6FC1A8A8"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Sorbenty, materiały filtracyjne, (w tym filtry olejowe nieujęte w innych grupach), tkaniny do wycierania (np. szmaty, ścierki) i ubrania ochronne zanieczyszczone substancjami niebezpiecznymi</w:t>
            </w:r>
          </w:p>
        </w:tc>
        <w:tc>
          <w:tcPr>
            <w:tcW w:w="1134" w:type="dxa"/>
            <w:hideMark/>
          </w:tcPr>
          <w:p w14:paraId="73703634"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0,2</w:t>
            </w:r>
          </w:p>
        </w:tc>
        <w:tc>
          <w:tcPr>
            <w:tcW w:w="2154" w:type="dxa"/>
            <w:hideMark/>
          </w:tcPr>
          <w:p w14:paraId="32DC6ECA"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Odpady te powstają na wszystkich stanowiskach technicznych związanych z obsługą maszyn i urządzeń. Służą do zbierania </w:t>
            </w:r>
            <w:proofErr w:type="spellStart"/>
            <w:r w:rsidRPr="002E7186">
              <w:rPr>
                <w:rFonts w:ascii="Arial" w:hAnsi="Arial" w:cs="Arial"/>
                <w:color w:val="000000" w:themeColor="text1"/>
                <w:sz w:val="20"/>
              </w:rPr>
              <w:t>wychlapek</w:t>
            </w:r>
            <w:proofErr w:type="spellEnd"/>
            <w:r w:rsidRPr="002E7186">
              <w:rPr>
                <w:rFonts w:ascii="Arial" w:hAnsi="Arial" w:cs="Arial"/>
                <w:color w:val="000000" w:themeColor="text1"/>
                <w:sz w:val="20"/>
              </w:rPr>
              <w:t xml:space="preserve"> oleju </w:t>
            </w:r>
            <w:r w:rsidRPr="002E7186">
              <w:rPr>
                <w:rFonts w:ascii="Arial" w:hAnsi="Arial" w:cs="Arial"/>
                <w:color w:val="000000" w:themeColor="text1"/>
                <w:sz w:val="20"/>
              </w:rPr>
              <w:br/>
              <w:t xml:space="preserve">i emulsji olejowej, substancji niebezpiecznych, </w:t>
            </w:r>
            <w:r w:rsidRPr="002E7186">
              <w:rPr>
                <w:rFonts w:ascii="Arial" w:hAnsi="Arial" w:cs="Arial"/>
                <w:color w:val="000000" w:themeColor="text1"/>
                <w:sz w:val="20"/>
              </w:rPr>
              <w:lastRenderedPageBreak/>
              <w:t>czyszczenia zabrudzonych i zaolejonych powierzchni, wycierania zabrudzonych rąk</w:t>
            </w:r>
          </w:p>
        </w:tc>
        <w:tc>
          <w:tcPr>
            <w:tcW w:w="2012" w:type="dxa"/>
            <w:hideMark/>
          </w:tcPr>
          <w:p w14:paraId="4D9305A3" w14:textId="77777777" w:rsidR="00C039F0" w:rsidRPr="002E7186" w:rsidRDefault="00C039F0" w:rsidP="0066279E">
            <w:pPr>
              <w:jc w:val="center"/>
              <w:rPr>
                <w:rFonts w:ascii="Arial" w:hAnsi="Arial" w:cs="Arial"/>
                <w:color w:val="000000" w:themeColor="text1"/>
                <w:sz w:val="20"/>
              </w:rPr>
            </w:pPr>
            <w:r w:rsidRPr="002E7186">
              <w:rPr>
                <w:rFonts w:ascii="Arial" w:hAnsi="Arial" w:cs="Arial"/>
                <w:color w:val="000000" w:themeColor="text1"/>
                <w:sz w:val="20"/>
              </w:rPr>
              <w:lastRenderedPageBreak/>
              <w:t xml:space="preserve">Bawełna, papier, różnego rodzaju tkaniny sztuczne, trociny zanieczyszczone węglowodorami i ich związkami z tlenem, azotem i siarką. Odpadowe filtry </w:t>
            </w:r>
            <w:r w:rsidRPr="002E7186">
              <w:rPr>
                <w:rFonts w:ascii="Arial" w:hAnsi="Arial" w:cs="Arial"/>
                <w:color w:val="000000" w:themeColor="text1"/>
                <w:sz w:val="20"/>
              </w:rPr>
              <w:br/>
              <w:t xml:space="preserve">z  maszyn powstają podczas wymiany </w:t>
            </w:r>
            <w:r w:rsidRPr="002E7186">
              <w:rPr>
                <w:rFonts w:ascii="Arial" w:hAnsi="Arial" w:cs="Arial"/>
                <w:color w:val="000000" w:themeColor="text1"/>
                <w:sz w:val="20"/>
              </w:rPr>
              <w:lastRenderedPageBreak/>
              <w:t xml:space="preserve">zużytych filtrów </w:t>
            </w:r>
            <w:r w:rsidRPr="002E7186">
              <w:rPr>
                <w:rFonts w:ascii="Arial" w:hAnsi="Arial" w:cs="Arial"/>
                <w:color w:val="000000" w:themeColor="text1"/>
                <w:sz w:val="20"/>
              </w:rPr>
              <w:br/>
              <w:t>w maszynach</w:t>
            </w:r>
            <w:r w:rsidRPr="002E7186">
              <w:rPr>
                <w:rFonts w:ascii="Arial" w:hAnsi="Arial" w:cs="Arial"/>
                <w:color w:val="000000" w:themeColor="text1"/>
                <w:sz w:val="20"/>
              </w:rPr>
              <w:br/>
              <w:t xml:space="preserve"> i urządzeniach </w:t>
            </w:r>
            <w:r w:rsidRPr="002E7186">
              <w:rPr>
                <w:rFonts w:ascii="Arial" w:hAnsi="Arial" w:cs="Arial"/>
                <w:color w:val="000000" w:themeColor="text1"/>
                <w:sz w:val="20"/>
              </w:rPr>
              <w:br/>
              <w:t>(np. sprężarek).</w:t>
            </w:r>
          </w:p>
        </w:tc>
      </w:tr>
      <w:tr w:rsidR="00C039F0" w:rsidRPr="00E937B0" w14:paraId="4626669F" w14:textId="77777777" w:rsidTr="00F60200">
        <w:trPr>
          <w:trHeight w:val="1883"/>
        </w:trPr>
        <w:tc>
          <w:tcPr>
            <w:tcW w:w="566" w:type="dxa"/>
          </w:tcPr>
          <w:p w14:paraId="2E4C425F"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3E9B038A"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16 02 13*</w:t>
            </w:r>
          </w:p>
        </w:tc>
        <w:tc>
          <w:tcPr>
            <w:tcW w:w="1985" w:type="dxa"/>
            <w:hideMark/>
          </w:tcPr>
          <w:p w14:paraId="5BE3947B"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Zużyte urządzenia (elektryczne)</w:t>
            </w:r>
          </w:p>
          <w:p w14:paraId="44C41A3C"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zawierające niebezpieczne elementy, inne niż wymienione w 16 02 09 do 16 02 12  (lampy fluorescencyjne)</w:t>
            </w:r>
          </w:p>
        </w:tc>
        <w:tc>
          <w:tcPr>
            <w:tcW w:w="1134" w:type="dxa"/>
            <w:hideMark/>
          </w:tcPr>
          <w:p w14:paraId="322F4AB0"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0,01</w:t>
            </w:r>
          </w:p>
        </w:tc>
        <w:tc>
          <w:tcPr>
            <w:tcW w:w="2154" w:type="dxa"/>
            <w:hideMark/>
          </w:tcPr>
          <w:p w14:paraId="5B510213"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Wymiana zużytych elementów oświetlenia na terenie Neutralizatora N9.  </w:t>
            </w:r>
          </w:p>
        </w:tc>
        <w:tc>
          <w:tcPr>
            <w:tcW w:w="2012" w:type="dxa"/>
            <w:hideMark/>
          </w:tcPr>
          <w:p w14:paraId="4DC97F53"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Odpady stanowią zużyte żarówki </w:t>
            </w:r>
            <w:r w:rsidRPr="002E7186">
              <w:rPr>
                <w:rFonts w:ascii="Arial" w:hAnsi="Arial" w:cs="Arial"/>
                <w:color w:val="000000" w:themeColor="text1"/>
                <w:sz w:val="20"/>
              </w:rPr>
              <w:br/>
              <w:t xml:space="preserve">i świetlówki. W skład odpadów wchodzi metaliczna rtęć, szkło techniczne, końcówki aluminiowe i proszek luminoforowy. </w:t>
            </w:r>
          </w:p>
        </w:tc>
      </w:tr>
      <w:tr w:rsidR="00C039F0" w:rsidRPr="00E937B0" w14:paraId="0E422AB9" w14:textId="77777777" w:rsidTr="00F60200">
        <w:trPr>
          <w:trHeight w:val="571"/>
        </w:trPr>
        <w:tc>
          <w:tcPr>
            <w:tcW w:w="566" w:type="dxa"/>
          </w:tcPr>
          <w:p w14:paraId="4A3BC8F0"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72987D98"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16 05 07*</w:t>
            </w:r>
          </w:p>
        </w:tc>
        <w:tc>
          <w:tcPr>
            <w:tcW w:w="1985" w:type="dxa"/>
            <w:hideMark/>
          </w:tcPr>
          <w:p w14:paraId="5F172B53"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Zużyte nieorganiczne chemikalia zawierające substancje niebezpieczne (np. przeterminowane odczynniki chemiczne)</w:t>
            </w:r>
          </w:p>
        </w:tc>
        <w:tc>
          <w:tcPr>
            <w:tcW w:w="1134" w:type="dxa"/>
            <w:hideMark/>
          </w:tcPr>
          <w:p w14:paraId="16E5F9C7"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0,15</w:t>
            </w:r>
          </w:p>
        </w:tc>
        <w:tc>
          <w:tcPr>
            <w:tcW w:w="2154" w:type="dxa"/>
            <w:hideMark/>
          </w:tcPr>
          <w:p w14:paraId="0FAC0CFB"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Obszar Neutralizatora N9 - wykonywanie analiz laboratoryjnych oraz kontrola procesu neutralizacji. </w:t>
            </w:r>
          </w:p>
          <w:p w14:paraId="567AA9D0"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Odpadem  są zużyte lub przeterminowane odczynniki chemiczne oraz fiolki fotometrycznych testów </w:t>
            </w:r>
            <w:proofErr w:type="spellStart"/>
            <w:r w:rsidRPr="002E7186">
              <w:rPr>
                <w:rFonts w:ascii="Arial" w:hAnsi="Arial" w:cs="Arial"/>
                <w:color w:val="000000" w:themeColor="text1"/>
                <w:sz w:val="20"/>
              </w:rPr>
              <w:t>kuwetowych</w:t>
            </w:r>
            <w:proofErr w:type="spellEnd"/>
            <w:r w:rsidRPr="002E7186">
              <w:rPr>
                <w:rFonts w:ascii="Arial" w:hAnsi="Arial" w:cs="Arial"/>
                <w:color w:val="000000" w:themeColor="text1"/>
                <w:sz w:val="20"/>
              </w:rPr>
              <w:t>.</w:t>
            </w:r>
          </w:p>
        </w:tc>
        <w:tc>
          <w:tcPr>
            <w:tcW w:w="2012" w:type="dxa"/>
            <w:hideMark/>
          </w:tcPr>
          <w:p w14:paraId="3AD165FB"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Zużyte lub przeterminowane odczynniki chemiczne oraz fiolki fotometrycznych testów </w:t>
            </w:r>
            <w:proofErr w:type="spellStart"/>
            <w:r w:rsidRPr="002E7186">
              <w:rPr>
                <w:rFonts w:ascii="Arial" w:hAnsi="Arial" w:cs="Arial"/>
                <w:color w:val="000000" w:themeColor="text1"/>
                <w:sz w:val="20"/>
              </w:rPr>
              <w:t>kuwetowych</w:t>
            </w:r>
            <w:proofErr w:type="spellEnd"/>
            <w:r w:rsidRPr="002E7186">
              <w:rPr>
                <w:rFonts w:ascii="Arial" w:hAnsi="Arial" w:cs="Arial"/>
                <w:color w:val="000000" w:themeColor="text1"/>
                <w:sz w:val="20"/>
              </w:rPr>
              <w:t xml:space="preserve"> z zawartością ścieków i mieszaniny odczynników chemicznych, posiadają zróżnicowany skład chemiczny oraz różne właściwości fizyczne.</w:t>
            </w:r>
          </w:p>
        </w:tc>
      </w:tr>
      <w:tr w:rsidR="00C039F0" w:rsidRPr="00E937B0" w14:paraId="489150EB" w14:textId="77777777" w:rsidTr="00F60200">
        <w:trPr>
          <w:trHeight w:val="571"/>
        </w:trPr>
        <w:tc>
          <w:tcPr>
            <w:tcW w:w="566" w:type="dxa"/>
          </w:tcPr>
          <w:p w14:paraId="1B6DBB33"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5BB34BA6" w14:textId="77777777" w:rsidR="00C039F0" w:rsidRPr="002E7186" w:rsidRDefault="00C039F0" w:rsidP="0066279E">
            <w:pPr>
              <w:autoSpaceDE w:val="0"/>
              <w:adjustRightInd w:val="0"/>
              <w:jc w:val="center"/>
              <w:rPr>
                <w:rFonts w:ascii="Arial" w:hAnsi="Arial" w:cs="Arial"/>
                <w:b/>
                <w:bCs/>
                <w:color w:val="000000" w:themeColor="text1"/>
                <w:sz w:val="20"/>
              </w:rPr>
            </w:pPr>
            <w:r w:rsidRPr="002E7186">
              <w:rPr>
                <w:rFonts w:ascii="Arial" w:hAnsi="Arial" w:cs="Arial"/>
                <w:b/>
                <w:bCs/>
                <w:color w:val="000000" w:themeColor="text1"/>
                <w:sz w:val="20"/>
              </w:rPr>
              <w:t>16 05 08*</w:t>
            </w:r>
          </w:p>
        </w:tc>
        <w:tc>
          <w:tcPr>
            <w:tcW w:w="1985" w:type="dxa"/>
            <w:hideMark/>
          </w:tcPr>
          <w:p w14:paraId="0869FB05"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Zużyte organiczne chemikalia zawierające substancje niebezpieczne (np. przeterminowane odczynniki chemiczne)</w:t>
            </w:r>
          </w:p>
        </w:tc>
        <w:tc>
          <w:tcPr>
            <w:tcW w:w="1134" w:type="dxa"/>
            <w:hideMark/>
          </w:tcPr>
          <w:p w14:paraId="64CFAEE1"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0,15</w:t>
            </w:r>
          </w:p>
        </w:tc>
        <w:tc>
          <w:tcPr>
            <w:tcW w:w="2154" w:type="dxa"/>
            <w:hideMark/>
          </w:tcPr>
          <w:p w14:paraId="0E74D332"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Obszar Neutralizatora N9 - wykonywanie analiz laboratoryjnych oraz kontrola procesu neutralizacji. </w:t>
            </w:r>
          </w:p>
          <w:p w14:paraId="32D6D665"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Odpadem  są zużyte lub przeterminowane odczynniki chemiczne oraz fiolki fotometrycznych testów </w:t>
            </w:r>
            <w:proofErr w:type="spellStart"/>
            <w:r w:rsidRPr="002E7186">
              <w:rPr>
                <w:rFonts w:ascii="Arial" w:hAnsi="Arial" w:cs="Arial"/>
                <w:color w:val="000000" w:themeColor="text1"/>
                <w:sz w:val="20"/>
              </w:rPr>
              <w:t>kuwetowych</w:t>
            </w:r>
            <w:proofErr w:type="spellEnd"/>
          </w:p>
        </w:tc>
        <w:tc>
          <w:tcPr>
            <w:tcW w:w="2012" w:type="dxa"/>
            <w:hideMark/>
          </w:tcPr>
          <w:p w14:paraId="76EBA120"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Zużyte lub przeterminowane odczynniki chemiczne oraz fiolki fotometrycznych testów </w:t>
            </w:r>
            <w:proofErr w:type="spellStart"/>
            <w:r w:rsidRPr="002E7186">
              <w:rPr>
                <w:rFonts w:ascii="Arial" w:hAnsi="Arial" w:cs="Arial"/>
                <w:color w:val="000000" w:themeColor="text1"/>
                <w:sz w:val="20"/>
              </w:rPr>
              <w:t>kuwetowych</w:t>
            </w:r>
            <w:proofErr w:type="spellEnd"/>
            <w:r w:rsidRPr="002E7186">
              <w:rPr>
                <w:rFonts w:ascii="Arial" w:hAnsi="Arial" w:cs="Arial"/>
                <w:color w:val="000000" w:themeColor="text1"/>
                <w:sz w:val="20"/>
              </w:rPr>
              <w:t xml:space="preserve"> z zawartością ścieków i mieszaniny odczynników chemicznych, posiadają zróżnicowany skład chemiczny oraz różne właściwości fizyczne.</w:t>
            </w:r>
          </w:p>
        </w:tc>
      </w:tr>
      <w:tr w:rsidR="00C039F0" w:rsidRPr="00E937B0" w14:paraId="270646A6" w14:textId="77777777" w:rsidTr="00F60200">
        <w:trPr>
          <w:trHeight w:val="571"/>
        </w:trPr>
        <w:tc>
          <w:tcPr>
            <w:tcW w:w="566" w:type="dxa"/>
          </w:tcPr>
          <w:p w14:paraId="09DA30CD" w14:textId="77777777" w:rsidR="00C039F0" w:rsidRPr="002E7186" w:rsidRDefault="00C039F0">
            <w:pPr>
              <w:pStyle w:val="Akapitzlist"/>
              <w:numPr>
                <w:ilvl w:val="0"/>
                <w:numId w:val="11"/>
              </w:numPr>
              <w:autoSpaceDE w:val="0"/>
              <w:jc w:val="center"/>
              <w:rPr>
                <w:rFonts w:ascii="Arial" w:hAnsi="Arial" w:cs="Arial"/>
                <w:color w:val="000000" w:themeColor="text1"/>
                <w:sz w:val="20"/>
              </w:rPr>
            </w:pPr>
          </w:p>
        </w:tc>
        <w:tc>
          <w:tcPr>
            <w:tcW w:w="1134" w:type="dxa"/>
            <w:hideMark/>
          </w:tcPr>
          <w:p w14:paraId="128ECB64" w14:textId="77777777" w:rsidR="00C039F0" w:rsidRPr="002E7186" w:rsidRDefault="00C039F0" w:rsidP="0066279E">
            <w:pPr>
              <w:autoSpaceDE w:val="0"/>
              <w:adjustRightInd w:val="0"/>
              <w:rPr>
                <w:rFonts w:ascii="Arial" w:hAnsi="Arial" w:cs="Arial"/>
                <w:b/>
                <w:bCs/>
                <w:color w:val="000000" w:themeColor="text1"/>
                <w:sz w:val="20"/>
              </w:rPr>
            </w:pPr>
            <w:r w:rsidRPr="002E7186">
              <w:rPr>
                <w:rFonts w:ascii="Arial" w:hAnsi="Arial" w:cs="Arial"/>
                <w:b/>
                <w:bCs/>
                <w:color w:val="000000" w:themeColor="text1"/>
                <w:sz w:val="20"/>
              </w:rPr>
              <w:t>17 09 03*</w:t>
            </w:r>
          </w:p>
        </w:tc>
        <w:tc>
          <w:tcPr>
            <w:tcW w:w="1985" w:type="dxa"/>
            <w:hideMark/>
          </w:tcPr>
          <w:p w14:paraId="0B1D8789"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t xml:space="preserve">Inne odpady </w:t>
            </w:r>
            <w:r w:rsidRPr="002E7186">
              <w:rPr>
                <w:rFonts w:ascii="Arial" w:hAnsi="Arial" w:cs="Arial"/>
                <w:bCs/>
                <w:color w:val="000000" w:themeColor="text1"/>
                <w:sz w:val="20"/>
              </w:rPr>
              <w:br/>
              <w:t xml:space="preserve">z budowy, remontów i demontażu (w tym odpady zmieszane) </w:t>
            </w:r>
            <w:r w:rsidRPr="002E7186">
              <w:rPr>
                <w:rFonts w:ascii="Arial" w:hAnsi="Arial" w:cs="Arial"/>
                <w:bCs/>
                <w:color w:val="000000" w:themeColor="text1"/>
                <w:sz w:val="20"/>
              </w:rPr>
              <w:lastRenderedPageBreak/>
              <w:t>zawierające substancje niebezpieczne</w:t>
            </w:r>
          </w:p>
        </w:tc>
        <w:tc>
          <w:tcPr>
            <w:tcW w:w="1134" w:type="dxa"/>
            <w:hideMark/>
          </w:tcPr>
          <w:p w14:paraId="06E53BD6" w14:textId="77777777" w:rsidR="00C039F0" w:rsidRPr="002E7186" w:rsidRDefault="00C039F0" w:rsidP="0066279E">
            <w:pPr>
              <w:autoSpaceDE w:val="0"/>
              <w:adjustRightInd w:val="0"/>
              <w:jc w:val="center"/>
              <w:rPr>
                <w:rFonts w:ascii="Arial" w:hAnsi="Arial" w:cs="Arial"/>
                <w:bCs/>
                <w:color w:val="000000" w:themeColor="text1"/>
                <w:sz w:val="20"/>
              </w:rPr>
            </w:pPr>
            <w:r w:rsidRPr="002E7186">
              <w:rPr>
                <w:rFonts w:ascii="Arial" w:hAnsi="Arial" w:cs="Arial"/>
                <w:bCs/>
                <w:color w:val="000000" w:themeColor="text1"/>
                <w:sz w:val="20"/>
              </w:rPr>
              <w:lastRenderedPageBreak/>
              <w:t>15,0</w:t>
            </w:r>
          </w:p>
        </w:tc>
        <w:tc>
          <w:tcPr>
            <w:tcW w:w="2154" w:type="dxa"/>
            <w:hideMark/>
          </w:tcPr>
          <w:p w14:paraId="23352289"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Prace remontowe i naprawy urządzeń, prowadzone na terenie Neutralizatora N 9.</w:t>
            </w:r>
          </w:p>
        </w:tc>
        <w:tc>
          <w:tcPr>
            <w:tcW w:w="2012" w:type="dxa"/>
            <w:hideMark/>
          </w:tcPr>
          <w:p w14:paraId="487AB889" w14:textId="77777777" w:rsidR="00C039F0" w:rsidRPr="002E7186" w:rsidRDefault="00C039F0" w:rsidP="0066279E">
            <w:pPr>
              <w:autoSpaceDE w:val="0"/>
              <w:adjustRightInd w:val="0"/>
              <w:jc w:val="center"/>
              <w:rPr>
                <w:rFonts w:ascii="Arial" w:hAnsi="Arial" w:cs="Arial"/>
                <w:color w:val="000000" w:themeColor="text1"/>
                <w:sz w:val="20"/>
              </w:rPr>
            </w:pPr>
            <w:r w:rsidRPr="002E7186">
              <w:rPr>
                <w:rFonts w:ascii="Arial" w:hAnsi="Arial" w:cs="Arial"/>
                <w:color w:val="000000" w:themeColor="text1"/>
                <w:sz w:val="20"/>
              </w:rPr>
              <w:t xml:space="preserve">Ciało stałe, mieszanina piasku oraz związków krzemionki, </w:t>
            </w:r>
            <w:proofErr w:type="spellStart"/>
            <w:r w:rsidRPr="002E7186">
              <w:rPr>
                <w:rFonts w:ascii="Arial" w:hAnsi="Arial" w:cs="Arial"/>
                <w:color w:val="000000" w:themeColor="text1"/>
                <w:sz w:val="20"/>
              </w:rPr>
              <w:t>glinu</w:t>
            </w:r>
            <w:proofErr w:type="spellEnd"/>
            <w:r w:rsidRPr="002E7186">
              <w:rPr>
                <w:rFonts w:ascii="Arial" w:hAnsi="Arial" w:cs="Arial"/>
                <w:color w:val="000000" w:themeColor="text1"/>
                <w:sz w:val="20"/>
              </w:rPr>
              <w:t xml:space="preserve">, wapnia, magnezu </w:t>
            </w:r>
            <w:r w:rsidRPr="002E7186">
              <w:rPr>
                <w:rFonts w:ascii="Arial" w:hAnsi="Arial" w:cs="Arial"/>
                <w:color w:val="000000" w:themeColor="text1"/>
                <w:sz w:val="20"/>
              </w:rPr>
              <w:lastRenderedPageBreak/>
              <w:t xml:space="preserve">oraz zużyte drewno, tapety, wykładziny, rury żeliwne, stalowe i PVC. W skład odpadu wchodzą substancje używane w Neutralizatorze </w:t>
            </w:r>
            <w:r w:rsidRPr="002E7186">
              <w:rPr>
                <w:rFonts w:ascii="Arial" w:hAnsi="Arial" w:cs="Arial"/>
                <w:color w:val="000000" w:themeColor="text1"/>
                <w:sz w:val="20"/>
              </w:rPr>
              <w:br/>
              <w:t xml:space="preserve">N 9.  </w:t>
            </w:r>
          </w:p>
        </w:tc>
      </w:tr>
    </w:tbl>
    <w:p w14:paraId="36D110D8" w14:textId="77777777" w:rsidR="00C039F0" w:rsidRPr="00E937B0" w:rsidRDefault="00C039F0" w:rsidP="00C039F0">
      <w:pPr>
        <w:spacing w:after="120" w:line="276" w:lineRule="auto"/>
        <w:rPr>
          <w:rFonts w:ascii="Arial" w:hAnsi="Arial" w:cs="Arial"/>
          <w:b/>
          <w:color w:val="FF0000"/>
          <w:sz w:val="6"/>
          <w:szCs w:val="6"/>
        </w:rPr>
      </w:pPr>
    </w:p>
    <w:p w14:paraId="0D7FED56" w14:textId="77777777" w:rsidR="00C039F0" w:rsidRPr="00396CB1" w:rsidRDefault="00C039F0" w:rsidP="00C039F0">
      <w:pPr>
        <w:pStyle w:val="Podtytu"/>
        <w:ind w:hanging="720"/>
      </w:pPr>
      <w:r w:rsidRPr="00396CB1">
        <w:t>I.</w:t>
      </w:r>
      <w:r>
        <w:t>10</w:t>
      </w:r>
      <w:r w:rsidRPr="00396CB1">
        <w:t xml:space="preserve">. Punkt </w:t>
      </w:r>
      <w:r>
        <w:t>IV.4</w:t>
      </w:r>
      <w:r w:rsidRPr="00396CB1">
        <w:t xml:space="preserve"> otrzymuje brzmienie:</w:t>
      </w:r>
    </w:p>
    <w:p w14:paraId="7FC0BEED" w14:textId="77777777" w:rsidR="00C039F0" w:rsidRPr="000310A2" w:rsidRDefault="00C039F0" w:rsidP="00C039F0">
      <w:pPr>
        <w:pStyle w:val="Default"/>
        <w:tabs>
          <w:tab w:val="left" w:pos="0"/>
        </w:tabs>
        <w:spacing w:before="240" w:after="240" w:line="276" w:lineRule="auto"/>
        <w:jc w:val="both"/>
        <w:rPr>
          <w:rFonts w:ascii="Arial" w:hAnsi="Arial" w:cs="Arial"/>
          <w:b/>
          <w:bCs/>
          <w:color w:val="auto"/>
        </w:rPr>
      </w:pPr>
      <w:r w:rsidRPr="000310A2">
        <w:rPr>
          <w:rFonts w:ascii="Arial" w:hAnsi="Arial" w:cs="Arial"/>
          <w:b/>
          <w:bCs/>
          <w:color w:val="auto"/>
        </w:rPr>
        <w:t>IV.4 Warunki w zakresie emisji ścieków z instalacji Neutralizatora -N9</w:t>
      </w:r>
    </w:p>
    <w:p w14:paraId="20697D44" w14:textId="77777777" w:rsidR="00C039F0" w:rsidRPr="000310A2" w:rsidRDefault="00C039F0" w:rsidP="00C039F0">
      <w:pPr>
        <w:pStyle w:val="Default"/>
        <w:tabs>
          <w:tab w:val="left" w:pos="0"/>
        </w:tabs>
        <w:spacing w:before="240" w:after="240" w:line="276" w:lineRule="auto"/>
        <w:jc w:val="both"/>
        <w:rPr>
          <w:rFonts w:ascii="Arial" w:hAnsi="Arial" w:cs="Arial"/>
          <w:b/>
          <w:bCs/>
          <w:color w:val="auto"/>
        </w:rPr>
      </w:pPr>
      <w:r w:rsidRPr="000310A2">
        <w:rPr>
          <w:rFonts w:ascii="Arial" w:hAnsi="Arial" w:cs="Arial"/>
          <w:b/>
          <w:bCs/>
          <w:color w:val="auto"/>
        </w:rPr>
        <w:t xml:space="preserve">IV.4.1 </w:t>
      </w:r>
      <w:r w:rsidRPr="00FD048E">
        <w:rPr>
          <w:rFonts w:ascii="Arial" w:hAnsi="Arial" w:cs="Arial"/>
          <w:color w:val="auto"/>
        </w:rPr>
        <w:t xml:space="preserve">Ilość, stan i skład ścieków przemysłowych </w:t>
      </w:r>
    </w:p>
    <w:p w14:paraId="09F7543A" w14:textId="77777777" w:rsidR="00C039F0" w:rsidRPr="000310A2" w:rsidRDefault="00C039F0" w:rsidP="00C039F0">
      <w:pPr>
        <w:pStyle w:val="Default"/>
        <w:tabs>
          <w:tab w:val="left" w:pos="0"/>
        </w:tabs>
        <w:spacing w:after="240" w:line="276" w:lineRule="auto"/>
        <w:ind w:left="1418" w:hanging="1418"/>
        <w:jc w:val="both"/>
        <w:rPr>
          <w:rFonts w:ascii="Arial" w:hAnsi="Arial" w:cs="Arial"/>
          <w:color w:val="auto"/>
        </w:rPr>
      </w:pPr>
      <w:r w:rsidRPr="000310A2">
        <w:rPr>
          <w:rFonts w:ascii="Arial" w:hAnsi="Arial" w:cs="Arial"/>
          <w:b/>
          <w:bCs/>
          <w:color w:val="auto"/>
        </w:rPr>
        <w:t xml:space="preserve">IV.4.1.1 </w:t>
      </w:r>
      <w:r w:rsidRPr="000310A2">
        <w:rPr>
          <w:rFonts w:ascii="Arial" w:hAnsi="Arial" w:cs="Arial"/>
          <w:color w:val="auto"/>
        </w:rPr>
        <w:t>Ścieki technologiczne chromowe i myjące o maksymalnej ilości:</w:t>
      </w:r>
    </w:p>
    <w:p w14:paraId="7066E339" w14:textId="77777777" w:rsidR="00C039F0" w:rsidRPr="000310A2" w:rsidRDefault="00C039F0" w:rsidP="00C039F0">
      <w:pPr>
        <w:pStyle w:val="Default"/>
        <w:tabs>
          <w:tab w:val="left" w:pos="0"/>
        </w:tabs>
        <w:spacing w:line="276" w:lineRule="auto"/>
        <w:ind w:left="1418" w:firstLine="1276"/>
        <w:jc w:val="both"/>
        <w:rPr>
          <w:rFonts w:ascii="Arial" w:hAnsi="Arial" w:cs="Arial"/>
          <w:color w:val="auto"/>
        </w:rPr>
      </w:pPr>
      <w:proofErr w:type="spellStart"/>
      <w:r w:rsidRPr="000310A2">
        <w:rPr>
          <w:rFonts w:ascii="Arial" w:hAnsi="Arial" w:cs="Arial"/>
          <w:color w:val="auto"/>
        </w:rPr>
        <w:t>Q</w:t>
      </w:r>
      <w:r w:rsidRPr="000310A2">
        <w:rPr>
          <w:rFonts w:ascii="Arial" w:hAnsi="Arial" w:cs="Arial"/>
          <w:color w:val="auto"/>
          <w:vertAlign w:val="subscript"/>
        </w:rPr>
        <w:t>maxd</w:t>
      </w:r>
      <w:proofErr w:type="spellEnd"/>
      <w:r w:rsidRPr="000310A2">
        <w:rPr>
          <w:rFonts w:ascii="Arial" w:hAnsi="Arial" w:cs="Arial"/>
          <w:color w:val="auto"/>
          <w:vertAlign w:val="subscript"/>
        </w:rPr>
        <w:t xml:space="preserve"> </w:t>
      </w:r>
      <w:r w:rsidRPr="000310A2">
        <w:rPr>
          <w:rFonts w:ascii="Arial" w:hAnsi="Arial" w:cs="Arial"/>
          <w:color w:val="auto"/>
        </w:rPr>
        <w:t>=68,2 m</w:t>
      </w:r>
      <w:r w:rsidRPr="000310A2">
        <w:rPr>
          <w:rFonts w:ascii="Arial" w:hAnsi="Arial" w:cs="Arial"/>
          <w:color w:val="auto"/>
          <w:vertAlign w:val="superscript"/>
        </w:rPr>
        <w:t>3</w:t>
      </w:r>
      <w:r w:rsidRPr="000310A2">
        <w:rPr>
          <w:rFonts w:ascii="Arial" w:hAnsi="Arial" w:cs="Arial"/>
          <w:color w:val="auto"/>
        </w:rPr>
        <w:t>/d</w:t>
      </w:r>
    </w:p>
    <w:p w14:paraId="3627FDB7" w14:textId="77777777" w:rsidR="00C039F0" w:rsidRPr="000310A2" w:rsidRDefault="00C039F0" w:rsidP="00C039F0">
      <w:pPr>
        <w:pStyle w:val="Default"/>
        <w:tabs>
          <w:tab w:val="left" w:pos="0"/>
        </w:tabs>
        <w:spacing w:line="276" w:lineRule="auto"/>
        <w:ind w:left="1418" w:firstLine="1276"/>
        <w:jc w:val="both"/>
        <w:rPr>
          <w:rFonts w:ascii="Arial" w:hAnsi="Arial" w:cs="Arial"/>
          <w:color w:val="auto"/>
        </w:rPr>
      </w:pPr>
      <w:proofErr w:type="spellStart"/>
      <w:r w:rsidRPr="000310A2">
        <w:rPr>
          <w:rFonts w:ascii="Arial" w:hAnsi="Arial" w:cs="Arial"/>
          <w:color w:val="auto"/>
        </w:rPr>
        <w:t>Q</w:t>
      </w:r>
      <w:r w:rsidRPr="000310A2">
        <w:rPr>
          <w:rFonts w:ascii="Arial" w:hAnsi="Arial" w:cs="Arial"/>
          <w:color w:val="auto"/>
          <w:vertAlign w:val="subscript"/>
        </w:rPr>
        <w:t>maxr</w:t>
      </w:r>
      <w:proofErr w:type="spellEnd"/>
      <w:r w:rsidRPr="000310A2">
        <w:rPr>
          <w:rFonts w:ascii="Arial" w:hAnsi="Arial" w:cs="Arial"/>
          <w:color w:val="auto"/>
          <w:vertAlign w:val="subscript"/>
        </w:rPr>
        <w:t xml:space="preserve"> </w:t>
      </w:r>
      <w:r w:rsidRPr="000310A2">
        <w:rPr>
          <w:rFonts w:ascii="Arial" w:hAnsi="Arial" w:cs="Arial"/>
          <w:color w:val="auto"/>
        </w:rPr>
        <w:t>=16 126 m</w:t>
      </w:r>
      <w:r w:rsidRPr="000310A2">
        <w:rPr>
          <w:rFonts w:ascii="Arial" w:hAnsi="Arial" w:cs="Arial"/>
          <w:color w:val="auto"/>
          <w:vertAlign w:val="superscript"/>
        </w:rPr>
        <w:t>3</w:t>
      </w:r>
      <w:r w:rsidRPr="000310A2">
        <w:rPr>
          <w:rFonts w:ascii="Arial" w:hAnsi="Arial" w:cs="Arial"/>
          <w:color w:val="auto"/>
        </w:rPr>
        <w:t>/rok</w:t>
      </w:r>
    </w:p>
    <w:p w14:paraId="373D20A2" w14:textId="77777777" w:rsidR="00C039F0" w:rsidRPr="000310A2" w:rsidRDefault="00C039F0" w:rsidP="00C039F0">
      <w:pPr>
        <w:pStyle w:val="Default"/>
        <w:tabs>
          <w:tab w:val="left" w:pos="0"/>
        </w:tabs>
        <w:spacing w:line="276" w:lineRule="auto"/>
        <w:jc w:val="both"/>
        <w:rPr>
          <w:rFonts w:ascii="Arial" w:hAnsi="Arial" w:cs="Arial"/>
          <w:color w:val="auto"/>
        </w:rPr>
      </w:pPr>
      <w:r w:rsidRPr="000310A2">
        <w:rPr>
          <w:rFonts w:ascii="Arial" w:hAnsi="Arial" w:cs="Arial"/>
          <w:color w:val="auto"/>
        </w:rPr>
        <w:t xml:space="preserve">i </w:t>
      </w:r>
      <w:r>
        <w:rPr>
          <w:rFonts w:ascii="Arial" w:hAnsi="Arial" w:cs="Arial"/>
          <w:color w:val="auto"/>
        </w:rPr>
        <w:t xml:space="preserve">średnim </w:t>
      </w:r>
      <w:r w:rsidRPr="000310A2">
        <w:rPr>
          <w:rFonts w:ascii="Arial" w:hAnsi="Arial" w:cs="Arial"/>
          <w:color w:val="auto"/>
        </w:rPr>
        <w:t xml:space="preserve">składzie: </w:t>
      </w:r>
    </w:p>
    <w:p w14:paraId="3F19C7CF" w14:textId="77777777" w:rsidR="00C039F0" w:rsidRPr="000310A2" w:rsidRDefault="00C039F0">
      <w:pPr>
        <w:pStyle w:val="Default"/>
        <w:numPr>
          <w:ilvl w:val="0"/>
          <w:numId w:val="18"/>
        </w:numPr>
        <w:tabs>
          <w:tab w:val="left" w:pos="0"/>
        </w:tabs>
        <w:spacing w:line="276" w:lineRule="auto"/>
        <w:jc w:val="both"/>
        <w:rPr>
          <w:rFonts w:ascii="Arial" w:hAnsi="Arial" w:cs="Arial"/>
          <w:color w:val="auto"/>
        </w:rPr>
      </w:pPr>
      <w:proofErr w:type="spellStart"/>
      <w:r w:rsidRPr="000310A2">
        <w:rPr>
          <w:rFonts w:ascii="Arial" w:hAnsi="Arial" w:cs="Arial"/>
          <w:color w:val="auto"/>
        </w:rPr>
        <w:t>pH</w:t>
      </w:r>
      <w:proofErr w:type="spellEnd"/>
      <w:r w:rsidRPr="000310A2">
        <w:rPr>
          <w:rFonts w:ascii="Arial" w:hAnsi="Arial" w:cs="Arial"/>
          <w:color w:val="auto"/>
        </w:rPr>
        <w:tab/>
      </w:r>
      <w:r w:rsidRPr="000310A2">
        <w:rPr>
          <w:rFonts w:ascii="Arial" w:hAnsi="Arial" w:cs="Arial"/>
          <w:color w:val="auto"/>
        </w:rPr>
        <w:tab/>
      </w:r>
      <w:r w:rsidRPr="000310A2">
        <w:rPr>
          <w:rFonts w:ascii="Arial" w:hAnsi="Arial" w:cs="Arial"/>
          <w:color w:val="auto"/>
        </w:rPr>
        <w:tab/>
        <w:t>6,5-9,0</w:t>
      </w:r>
    </w:p>
    <w:p w14:paraId="5B132BAF" w14:textId="77777777" w:rsidR="00C039F0" w:rsidRPr="000310A2" w:rsidRDefault="00C039F0">
      <w:pPr>
        <w:pStyle w:val="Default"/>
        <w:numPr>
          <w:ilvl w:val="0"/>
          <w:numId w:val="18"/>
        </w:numPr>
        <w:tabs>
          <w:tab w:val="left" w:pos="0"/>
        </w:tabs>
        <w:spacing w:line="276" w:lineRule="auto"/>
        <w:jc w:val="both"/>
        <w:rPr>
          <w:rFonts w:ascii="Arial" w:hAnsi="Arial" w:cs="Arial"/>
          <w:color w:val="auto"/>
        </w:rPr>
      </w:pPr>
      <w:proofErr w:type="spellStart"/>
      <w:r w:rsidRPr="000310A2">
        <w:rPr>
          <w:rFonts w:ascii="Arial" w:hAnsi="Arial" w:cs="Arial"/>
          <w:color w:val="auto"/>
        </w:rPr>
        <w:t>CHZT</w:t>
      </w:r>
      <w:r w:rsidRPr="000310A2">
        <w:rPr>
          <w:rFonts w:ascii="Arial" w:hAnsi="Arial" w:cs="Arial"/>
          <w:color w:val="auto"/>
          <w:vertAlign w:val="subscript"/>
        </w:rPr>
        <w:t>cr</w:t>
      </w:r>
      <w:proofErr w:type="spellEnd"/>
      <w:r w:rsidRPr="000310A2">
        <w:rPr>
          <w:rFonts w:ascii="Arial" w:hAnsi="Arial" w:cs="Arial"/>
          <w:color w:val="auto"/>
          <w:vertAlign w:val="subscript"/>
        </w:rPr>
        <w:tab/>
      </w:r>
      <w:r w:rsidRPr="000310A2">
        <w:rPr>
          <w:rFonts w:ascii="Arial" w:hAnsi="Arial" w:cs="Arial"/>
          <w:color w:val="auto"/>
          <w:vertAlign w:val="subscript"/>
        </w:rPr>
        <w:tab/>
      </w:r>
      <w:r w:rsidRPr="000310A2">
        <w:rPr>
          <w:rFonts w:ascii="Arial" w:hAnsi="Arial" w:cs="Arial"/>
          <w:color w:val="auto"/>
        </w:rPr>
        <w:t>700</w:t>
      </w:r>
      <w:r w:rsidRPr="000310A2">
        <w:rPr>
          <w:rFonts w:ascii="Arial" w:hAnsi="Arial" w:cs="Arial"/>
          <w:color w:val="auto"/>
          <w:sz w:val="36"/>
          <w:szCs w:val="36"/>
        </w:rPr>
        <w:tab/>
      </w:r>
      <w:r w:rsidRPr="000310A2">
        <w:rPr>
          <w:rFonts w:ascii="Arial" w:hAnsi="Arial" w:cs="Arial"/>
          <w:color w:val="auto"/>
        </w:rPr>
        <w:t>mg/dm</w:t>
      </w:r>
      <w:r w:rsidRPr="000310A2">
        <w:rPr>
          <w:rFonts w:ascii="Arial" w:hAnsi="Arial" w:cs="Arial"/>
          <w:color w:val="auto"/>
          <w:vertAlign w:val="superscript"/>
        </w:rPr>
        <w:t>3</w:t>
      </w:r>
    </w:p>
    <w:p w14:paraId="097FD077" w14:textId="77777777" w:rsidR="00C039F0" w:rsidRPr="000310A2" w:rsidRDefault="00C039F0">
      <w:pPr>
        <w:pStyle w:val="Default"/>
        <w:numPr>
          <w:ilvl w:val="0"/>
          <w:numId w:val="18"/>
        </w:numPr>
        <w:tabs>
          <w:tab w:val="left" w:pos="0"/>
        </w:tabs>
        <w:spacing w:line="276" w:lineRule="auto"/>
        <w:jc w:val="both"/>
        <w:rPr>
          <w:rFonts w:ascii="Arial" w:hAnsi="Arial" w:cs="Arial"/>
          <w:color w:val="auto"/>
        </w:rPr>
      </w:pPr>
      <w:r w:rsidRPr="000310A2">
        <w:rPr>
          <w:rFonts w:ascii="Arial" w:hAnsi="Arial" w:cs="Arial"/>
          <w:color w:val="auto"/>
        </w:rPr>
        <w:t>chrom ogólny</w:t>
      </w:r>
      <w:r w:rsidRPr="000310A2">
        <w:rPr>
          <w:rFonts w:ascii="Arial" w:hAnsi="Arial" w:cs="Arial"/>
          <w:color w:val="auto"/>
        </w:rPr>
        <w:tab/>
        <w:t>1</w:t>
      </w:r>
      <w:r w:rsidRPr="000310A2">
        <w:rPr>
          <w:rFonts w:ascii="Arial" w:hAnsi="Arial" w:cs="Arial"/>
          <w:color w:val="auto"/>
        </w:rPr>
        <w:tab/>
        <w:t>mg/dm</w:t>
      </w:r>
      <w:r w:rsidRPr="000310A2">
        <w:rPr>
          <w:rFonts w:ascii="Arial" w:hAnsi="Arial" w:cs="Arial"/>
          <w:color w:val="auto"/>
          <w:vertAlign w:val="superscript"/>
        </w:rPr>
        <w:t>3</w:t>
      </w:r>
    </w:p>
    <w:p w14:paraId="076D0A53" w14:textId="77777777" w:rsidR="00C039F0" w:rsidRPr="000310A2" w:rsidRDefault="00C039F0">
      <w:pPr>
        <w:pStyle w:val="Default"/>
        <w:numPr>
          <w:ilvl w:val="0"/>
          <w:numId w:val="18"/>
        </w:numPr>
        <w:tabs>
          <w:tab w:val="left" w:pos="0"/>
        </w:tabs>
        <w:spacing w:line="276" w:lineRule="auto"/>
        <w:jc w:val="both"/>
        <w:rPr>
          <w:rFonts w:ascii="Arial" w:hAnsi="Arial" w:cs="Arial"/>
          <w:color w:val="auto"/>
        </w:rPr>
      </w:pPr>
      <w:r w:rsidRPr="000310A2">
        <w:rPr>
          <w:rFonts w:ascii="Arial" w:hAnsi="Arial" w:cs="Arial"/>
          <w:color w:val="auto"/>
        </w:rPr>
        <w:t>fosfor ogólny</w:t>
      </w:r>
      <w:r>
        <w:rPr>
          <w:rFonts w:ascii="Arial" w:hAnsi="Arial" w:cs="Arial"/>
          <w:color w:val="auto"/>
        </w:rPr>
        <w:tab/>
      </w:r>
      <w:r w:rsidRPr="000310A2">
        <w:rPr>
          <w:rFonts w:ascii="Arial" w:hAnsi="Arial" w:cs="Arial"/>
          <w:color w:val="auto"/>
        </w:rPr>
        <w:tab/>
        <w:t>12</w:t>
      </w:r>
      <w:r w:rsidRPr="000310A2">
        <w:rPr>
          <w:rFonts w:ascii="Arial" w:hAnsi="Arial" w:cs="Arial"/>
          <w:color w:val="auto"/>
        </w:rPr>
        <w:tab/>
        <w:t>mg/dm</w:t>
      </w:r>
      <w:r w:rsidRPr="000310A2">
        <w:rPr>
          <w:rFonts w:ascii="Arial" w:hAnsi="Arial" w:cs="Arial"/>
          <w:color w:val="auto"/>
          <w:vertAlign w:val="superscript"/>
        </w:rPr>
        <w:t>3</w:t>
      </w:r>
    </w:p>
    <w:p w14:paraId="7D31C241" w14:textId="77777777" w:rsidR="00C039F0" w:rsidRPr="000310A2" w:rsidRDefault="00C039F0" w:rsidP="00C039F0">
      <w:pPr>
        <w:pStyle w:val="Default"/>
        <w:tabs>
          <w:tab w:val="left" w:pos="0"/>
        </w:tabs>
        <w:spacing w:before="240" w:after="240" w:line="276" w:lineRule="auto"/>
        <w:ind w:left="1418" w:hanging="1418"/>
        <w:jc w:val="both"/>
        <w:rPr>
          <w:rFonts w:ascii="Arial" w:hAnsi="Arial" w:cs="Arial"/>
          <w:color w:val="auto"/>
        </w:rPr>
      </w:pPr>
      <w:r w:rsidRPr="000310A2">
        <w:rPr>
          <w:rFonts w:ascii="Arial" w:hAnsi="Arial" w:cs="Arial"/>
          <w:b/>
          <w:bCs/>
          <w:color w:val="auto"/>
        </w:rPr>
        <w:t xml:space="preserve">IV.4.1.2 </w:t>
      </w:r>
      <w:r w:rsidRPr="000310A2">
        <w:rPr>
          <w:rFonts w:ascii="Arial" w:hAnsi="Arial" w:cs="Arial"/>
          <w:color w:val="auto"/>
        </w:rPr>
        <w:t xml:space="preserve">Ścieki </w:t>
      </w:r>
      <w:bookmarkStart w:id="8" w:name="_Hlk112146000"/>
      <w:r w:rsidRPr="000310A2">
        <w:rPr>
          <w:rFonts w:ascii="Arial" w:hAnsi="Arial" w:cs="Arial"/>
          <w:color w:val="auto"/>
        </w:rPr>
        <w:t xml:space="preserve">technologiczne z oczyszczania wód zaolejonych </w:t>
      </w:r>
      <w:bookmarkEnd w:id="8"/>
      <w:r w:rsidRPr="000310A2">
        <w:rPr>
          <w:rFonts w:ascii="Arial" w:hAnsi="Arial" w:cs="Arial"/>
          <w:color w:val="auto"/>
        </w:rPr>
        <w:t>o maksymalnej ilości:</w:t>
      </w:r>
    </w:p>
    <w:p w14:paraId="78F628FA" w14:textId="77777777" w:rsidR="00C039F0" w:rsidRPr="000310A2" w:rsidRDefault="00C039F0" w:rsidP="00C039F0">
      <w:pPr>
        <w:pStyle w:val="Default"/>
        <w:tabs>
          <w:tab w:val="left" w:pos="0"/>
        </w:tabs>
        <w:spacing w:line="276" w:lineRule="auto"/>
        <w:ind w:left="1418" w:firstLine="1276"/>
        <w:jc w:val="both"/>
        <w:rPr>
          <w:rFonts w:ascii="Arial" w:hAnsi="Arial" w:cs="Arial"/>
          <w:color w:val="auto"/>
        </w:rPr>
      </w:pPr>
      <w:proofErr w:type="spellStart"/>
      <w:r w:rsidRPr="000310A2">
        <w:rPr>
          <w:rFonts w:ascii="Arial" w:hAnsi="Arial" w:cs="Arial"/>
          <w:color w:val="auto"/>
        </w:rPr>
        <w:t>Q</w:t>
      </w:r>
      <w:r w:rsidRPr="000310A2">
        <w:rPr>
          <w:rFonts w:ascii="Arial" w:hAnsi="Arial" w:cs="Arial"/>
          <w:color w:val="auto"/>
          <w:vertAlign w:val="subscript"/>
        </w:rPr>
        <w:t>maxd</w:t>
      </w:r>
      <w:proofErr w:type="spellEnd"/>
      <w:r w:rsidRPr="000310A2">
        <w:rPr>
          <w:rFonts w:ascii="Arial" w:hAnsi="Arial" w:cs="Arial"/>
          <w:color w:val="auto"/>
          <w:vertAlign w:val="subscript"/>
        </w:rPr>
        <w:t xml:space="preserve"> </w:t>
      </w:r>
      <w:r w:rsidRPr="000310A2">
        <w:rPr>
          <w:rFonts w:ascii="Arial" w:hAnsi="Arial" w:cs="Arial"/>
          <w:color w:val="auto"/>
        </w:rPr>
        <w:t>=</w:t>
      </w:r>
      <w:r w:rsidRPr="000310A2">
        <w:rPr>
          <w:rFonts w:ascii="Arial" w:hAnsi="Arial" w:cs="Arial"/>
          <w:color w:val="auto"/>
        </w:rPr>
        <w:tab/>
        <w:t xml:space="preserve">6 </w:t>
      </w:r>
      <w:r w:rsidRPr="000310A2">
        <w:rPr>
          <w:rFonts w:ascii="Arial" w:hAnsi="Arial" w:cs="Arial"/>
          <w:color w:val="auto"/>
        </w:rPr>
        <w:tab/>
        <w:t>m</w:t>
      </w:r>
      <w:r w:rsidRPr="000310A2">
        <w:rPr>
          <w:rFonts w:ascii="Arial" w:hAnsi="Arial" w:cs="Arial"/>
          <w:color w:val="auto"/>
          <w:vertAlign w:val="superscript"/>
        </w:rPr>
        <w:t>3</w:t>
      </w:r>
      <w:r w:rsidRPr="000310A2">
        <w:rPr>
          <w:rFonts w:ascii="Arial" w:hAnsi="Arial" w:cs="Arial"/>
          <w:color w:val="auto"/>
        </w:rPr>
        <w:t>/d</w:t>
      </w:r>
    </w:p>
    <w:p w14:paraId="168EF848" w14:textId="77777777" w:rsidR="00C039F0" w:rsidRPr="000310A2" w:rsidRDefault="00C039F0" w:rsidP="00C039F0">
      <w:pPr>
        <w:pStyle w:val="Default"/>
        <w:tabs>
          <w:tab w:val="left" w:pos="0"/>
        </w:tabs>
        <w:spacing w:line="276" w:lineRule="auto"/>
        <w:ind w:left="1418" w:firstLine="1276"/>
        <w:jc w:val="both"/>
        <w:rPr>
          <w:rFonts w:ascii="Arial" w:hAnsi="Arial" w:cs="Arial"/>
          <w:color w:val="auto"/>
        </w:rPr>
      </w:pPr>
      <w:proofErr w:type="spellStart"/>
      <w:r w:rsidRPr="000310A2">
        <w:rPr>
          <w:rFonts w:ascii="Arial" w:hAnsi="Arial" w:cs="Arial"/>
          <w:color w:val="auto"/>
        </w:rPr>
        <w:t>Q</w:t>
      </w:r>
      <w:r w:rsidRPr="000310A2">
        <w:rPr>
          <w:rFonts w:ascii="Arial" w:hAnsi="Arial" w:cs="Arial"/>
          <w:color w:val="auto"/>
          <w:vertAlign w:val="subscript"/>
        </w:rPr>
        <w:t>maxr</w:t>
      </w:r>
      <w:proofErr w:type="spellEnd"/>
      <w:r w:rsidRPr="000310A2">
        <w:rPr>
          <w:rFonts w:ascii="Arial" w:hAnsi="Arial" w:cs="Arial"/>
          <w:color w:val="auto"/>
          <w:vertAlign w:val="subscript"/>
        </w:rPr>
        <w:t xml:space="preserve"> </w:t>
      </w:r>
      <w:r w:rsidRPr="000310A2">
        <w:rPr>
          <w:rFonts w:ascii="Arial" w:hAnsi="Arial" w:cs="Arial"/>
          <w:color w:val="auto"/>
        </w:rPr>
        <w:t>=</w:t>
      </w:r>
      <w:r w:rsidRPr="000310A2">
        <w:rPr>
          <w:rFonts w:ascii="Arial" w:hAnsi="Arial" w:cs="Arial"/>
          <w:color w:val="auto"/>
        </w:rPr>
        <w:tab/>
        <w:t xml:space="preserve">700 </w:t>
      </w:r>
      <w:r w:rsidRPr="000310A2">
        <w:rPr>
          <w:rFonts w:ascii="Arial" w:hAnsi="Arial" w:cs="Arial"/>
          <w:color w:val="auto"/>
        </w:rPr>
        <w:tab/>
        <w:t>m</w:t>
      </w:r>
      <w:r w:rsidRPr="000310A2">
        <w:rPr>
          <w:rFonts w:ascii="Arial" w:hAnsi="Arial" w:cs="Arial"/>
          <w:color w:val="auto"/>
          <w:vertAlign w:val="superscript"/>
        </w:rPr>
        <w:t>3</w:t>
      </w:r>
      <w:r w:rsidRPr="000310A2">
        <w:rPr>
          <w:rFonts w:ascii="Arial" w:hAnsi="Arial" w:cs="Arial"/>
          <w:color w:val="auto"/>
        </w:rPr>
        <w:t>/rok</w:t>
      </w:r>
    </w:p>
    <w:p w14:paraId="05D7A692" w14:textId="77777777" w:rsidR="00C039F0" w:rsidRPr="000310A2" w:rsidRDefault="00C039F0" w:rsidP="00C039F0">
      <w:pPr>
        <w:pStyle w:val="Default"/>
        <w:tabs>
          <w:tab w:val="left" w:pos="0"/>
        </w:tabs>
        <w:spacing w:line="276" w:lineRule="auto"/>
        <w:jc w:val="both"/>
        <w:rPr>
          <w:rFonts w:ascii="Arial" w:hAnsi="Arial" w:cs="Arial"/>
          <w:color w:val="auto"/>
        </w:rPr>
      </w:pPr>
      <w:r w:rsidRPr="000310A2">
        <w:rPr>
          <w:rFonts w:ascii="Arial" w:hAnsi="Arial" w:cs="Arial"/>
          <w:color w:val="auto"/>
        </w:rPr>
        <w:t xml:space="preserve">i </w:t>
      </w:r>
      <w:r>
        <w:rPr>
          <w:rFonts w:ascii="Arial" w:hAnsi="Arial" w:cs="Arial"/>
          <w:color w:val="auto"/>
        </w:rPr>
        <w:t xml:space="preserve">średnim </w:t>
      </w:r>
      <w:r w:rsidRPr="000310A2">
        <w:rPr>
          <w:rFonts w:ascii="Arial" w:hAnsi="Arial" w:cs="Arial"/>
          <w:color w:val="auto"/>
        </w:rPr>
        <w:t xml:space="preserve">składzie: </w:t>
      </w:r>
    </w:p>
    <w:p w14:paraId="3D1DDC4C" w14:textId="77777777" w:rsidR="00C039F0" w:rsidRPr="000310A2" w:rsidRDefault="00C039F0">
      <w:pPr>
        <w:pStyle w:val="Default"/>
        <w:numPr>
          <w:ilvl w:val="0"/>
          <w:numId w:val="18"/>
        </w:numPr>
        <w:tabs>
          <w:tab w:val="left" w:pos="0"/>
        </w:tabs>
        <w:spacing w:line="276" w:lineRule="auto"/>
        <w:ind w:left="709"/>
        <w:jc w:val="both"/>
        <w:rPr>
          <w:rFonts w:ascii="Arial" w:hAnsi="Arial" w:cs="Arial"/>
          <w:color w:val="auto"/>
        </w:rPr>
      </w:pPr>
      <w:proofErr w:type="spellStart"/>
      <w:r w:rsidRPr="000310A2">
        <w:rPr>
          <w:rFonts w:ascii="Arial" w:hAnsi="Arial" w:cs="Arial"/>
          <w:color w:val="auto"/>
        </w:rPr>
        <w:t>pH</w:t>
      </w:r>
      <w:proofErr w:type="spellEnd"/>
      <w:r w:rsidRPr="000310A2">
        <w:rPr>
          <w:rFonts w:ascii="Arial" w:hAnsi="Arial" w:cs="Arial"/>
          <w:color w:val="auto"/>
        </w:rPr>
        <w:t xml:space="preserve"> 6,5-9,0</w:t>
      </w:r>
    </w:p>
    <w:p w14:paraId="3D991E5C" w14:textId="77777777" w:rsidR="00C039F0" w:rsidRPr="000310A2" w:rsidRDefault="00C039F0">
      <w:pPr>
        <w:pStyle w:val="Default"/>
        <w:numPr>
          <w:ilvl w:val="0"/>
          <w:numId w:val="18"/>
        </w:numPr>
        <w:tabs>
          <w:tab w:val="left" w:pos="0"/>
        </w:tabs>
        <w:spacing w:line="276" w:lineRule="auto"/>
        <w:jc w:val="both"/>
        <w:rPr>
          <w:rFonts w:ascii="Arial" w:hAnsi="Arial" w:cs="Arial"/>
          <w:color w:val="auto"/>
        </w:rPr>
      </w:pPr>
      <w:r w:rsidRPr="000310A2">
        <w:rPr>
          <w:rFonts w:ascii="Arial" w:hAnsi="Arial" w:cs="Arial"/>
          <w:color w:val="auto"/>
        </w:rPr>
        <w:t>zawiesina ogólna</w:t>
      </w:r>
      <w:r w:rsidRPr="000310A2">
        <w:rPr>
          <w:rFonts w:ascii="Arial" w:hAnsi="Arial" w:cs="Arial"/>
          <w:color w:val="auto"/>
        </w:rPr>
        <w:tab/>
      </w:r>
      <w:r w:rsidRPr="000310A2">
        <w:rPr>
          <w:rFonts w:ascii="Arial" w:hAnsi="Arial" w:cs="Arial"/>
          <w:color w:val="auto"/>
        </w:rPr>
        <w:tab/>
      </w:r>
      <w:r w:rsidRPr="000310A2">
        <w:rPr>
          <w:rFonts w:ascii="Arial" w:hAnsi="Arial" w:cs="Arial"/>
          <w:color w:val="auto"/>
        </w:rPr>
        <w:tab/>
        <w:t>100</w:t>
      </w:r>
      <w:r w:rsidRPr="000310A2">
        <w:rPr>
          <w:rFonts w:ascii="Arial" w:hAnsi="Arial" w:cs="Arial"/>
          <w:color w:val="auto"/>
        </w:rPr>
        <w:tab/>
        <w:t>mg/dm</w:t>
      </w:r>
      <w:r w:rsidRPr="000310A2">
        <w:rPr>
          <w:rFonts w:ascii="Arial" w:hAnsi="Arial" w:cs="Arial"/>
          <w:color w:val="auto"/>
          <w:vertAlign w:val="superscript"/>
        </w:rPr>
        <w:t>3</w:t>
      </w:r>
    </w:p>
    <w:p w14:paraId="362E8597" w14:textId="77777777" w:rsidR="00C039F0" w:rsidRPr="00B82348" w:rsidRDefault="00C039F0">
      <w:pPr>
        <w:pStyle w:val="Default"/>
        <w:numPr>
          <w:ilvl w:val="0"/>
          <w:numId w:val="18"/>
        </w:numPr>
        <w:tabs>
          <w:tab w:val="left" w:pos="0"/>
        </w:tabs>
        <w:spacing w:line="276" w:lineRule="auto"/>
        <w:jc w:val="both"/>
        <w:rPr>
          <w:rFonts w:ascii="Arial" w:hAnsi="Arial" w:cs="Arial"/>
          <w:color w:val="auto"/>
        </w:rPr>
      </w:pPr>
      <w:r w:rsidRPr="000310A2">
        <w:rPr>
          <w:rFonts w:ascii="Arial" w:hAnsi="Arial" w:cs="Arial"/>
          <w:color w:val="auto"/>
        </w:rPr>
        <w:t>substancje ekstrahujące się eterem naftowym</w:t>
      </w:r>
      <w:r w:rsidRPr="000310A2">
        <w:rPr>
          <w:rFonts w:ascii="Arial" w:hAnsi="Arial" w:cs="Arial"/>
          <w:color w:val="auto"/>
        </w:rPr>
        <w:tab/>
        <w:t>100</w:t>
      </w:r>
      <w:r w:rsidRPr="000310A2">
        <w:rPr>
          <w:rFonts w:ascii="Arial" w:hAnsi="Arial" w:cs="Arial"/>
          <w:color w:val="auto"/>
        </w:rPr>
        <w:tab/>
        <w:t>mg/dm</w:t>
      </w:r>
      <w:r w:rsidRPr="000310A2">
        <w:rPr>
          <w:rFonts w:ascii="Arial" w:hAnsi="Arial" w:cs="Arial"/>
          <w:color w:val="auto"/>
          <w:vertAlign w:val="superscript"/>
        </w:rPr>
        <w:t>3</w:t>
      </w:r>
    </w:p>
    <w:p w14:paraId="31C7C75A" w14:textId="77777777" w:rsidR="00C039F0" w:rsidRPr="000310A2" w:rsidRDefault="00C039F0" w:rsidP="00C039F0">
      <w:pPr>
        <w:pStyle w:val="Default"/>
        <w:tabs>
          <w:tab w:val="left" w:pos="0"/>
        </w:tabs>
        <w:spacing w:before="240" w:after="240" w:line="276" w:lineRule="auto"/>
        <w:jc w:val="both"/>
        <w:rPr>
          <w:rFonts w:ascii="Arial" w:hAnsi="Arial" w:cs="Arial"/>
          <w:b/>
          <w:bCs/>
          <w:color w:val="auto"/>
        </w:rPr>
      </w:pPr>
      <w:r w:rsidRPr="000310A2">
        <w:rPr>
          <w:rFonts w:ascii="Arial" w:hAnsi="Arial" w:cs="Arial"/>
          <w:b/>
          <w:bCs/>
          <w:color w:val="auto"/>
        </w:rPr>
        <w:t>IV.4.2 Dopuszczalne poziomy emisji ścieków powiązane z najlepszymi dostępnymi technikami (BAT-</w:t>
      </w:r>
      <w:proofErr w:type="spellStart"/>
      <w:r w:rsidRPr="000310A2">
        <w:rPr>
          <w:rFonts w:ascii="Arial" w:hAnsi="Arial" w:cs="Arial"/>
          <w:b/>
          <w:bCs/>
          <w:color w:val="auto"/>
        </w:rPr>
        <w:t>AELs</w:t>
      </w:r>
      <w:proofErr w:type="spellEnd"/>
      <w:r w:rsidRPr="000310A2">
        <w:rPr>
          <w:rFonts w:ascii="Arial" w:hAnsi="Arial" w:cs="Arial"/>
          <w:b/>
          <w:bCs/>
          <w:color w:val="auto"/>
        </w:rPr>
        <w:t>) w odniesieniu do zrzutów pośrednich do odbiornika wodnego</w:t>
      </w:r>
    </w:p>
    <w:p w14:paraId="583784D6" w14:textId="77777777" w:rsidR="00C039F0" w:rsidRPr="000310A2" w:rsidRDefault="00C039F0" w:rsidP="00C039F0">
      <w:pPr>
        <w:pStyle w:val="Default"/>
        <w:tabs>
          <w:tab w:val="left" w:pos="426"/>
        </w:tabs>
        <w:spacing w:before="240" w:after="240" w:line="276" w:lineRule="auto"/>
        <w:ind w:left="425" w:hanging="425"/>
        <w:jc w:val="both"/>
        <w:rPr>
          <w:rFonts w:ascii="Arial" w:hAnsi="Arial" w:cs="Arial"/>
          <w:bCs/>
          <w:color w:val="auto"/>
          <w:sz w:val="22"/>
          <w:szCs w:val="22"/>
        </w:rPr>
      </w:pPr>
      <w:bookmarkStart w:id="9" w:name="_Hlk112145985"/>
      <w:r w:rsidRPr="000310A2">
        <w:rPr>
          <w:rFonts w:ascii="Arial" w:hAnsi="Arial" w:cs="Arial"/>
          <w:b/>
          <w:bCs/>
          <w:color w:val="auto"/>
        </w:rPr>
        <w:t xml:space="preserve">IV.4.2.1 </w:t>
      </w:r>
      <w:r w:rsidRPr="000310A2">
        <w:rPr>
          <w:rFonts w:ascii="Arial" w:hAnsi="Arial" w:cs="Arial"/>
          <w:color w:val="auto"/>
        </w:rPr>
        <w:t>Ścieki technologiczne chromowe i myjące</w:t>
      </w:r>
      <w:r>
        <w:rPr>
          <w:rFonts w:ascii="Arial" w:hAnsi="Arial" w:cs="Arial"/>
          <w:bCs/>
          <w:color w:val="auto"/>
          <w:sz w:val="22"/>
          <w:szCs w:val="22"/>
        </w:rPr>
        <w:t>, studzienka</w:t>
      </w:r>
      <w:r w:rsidRPr="000310A2">
        <w:rPr>
          <w:rFonts w:ascii="Arial" w:hAnsi="Arial" w:cs="Arial"/>
          <w:bCs/>
          <w:color w:val="auto"/>
          <w:sz w:val="22"/>
          <w:szCs w:val="22"/>
        </w:rPr>
        <w:t xml:space="preserve"> (Z3)</w:t>
      </w:r>
    </w:p>
    <w:p w14:paraId="64EFE7F9" w14:textId="77777777" w:rsidR="00C039F0" w:rsidRDefault="00C039F0">
      <w:pPr>
        <w:pStyle w:val="Default"/>
        <w:numPr>
          <w:ilvl w:val="0"/>
          <w:numId w:val="27"/>
        </w:numPr>
        <w:tabs>
          <w:tab w:val="left" w:pos="426"/>
        </w:tabs>
        <w:spacing w:before="240" w:after="240" w:line="276" w:lineRule="auto"/>
        <w:jc w:val="both"/>
        <w:rPr>
          <w:rFonts w:ascii="Arial" w:hAnsi="Arial" w:cs="Arial"/>
          <w:b/>
          <w:color w:val="auto"/>
          <w:sz w:val="22"/>
          <w:szCs w:val="22"/>
        </w:rPr>
      </w:pPr>
      <w:r>
        <w:rPr>
          <w:rFonts w:ascii="Arial" w:hAnsi="Arial" w:cs="Arial"/>
          <w:b/>
          <w:color w:val="auto"/>
          <w:sz w:val="22"/>
          <w:szCs w:val="22"/>
        </w:rPr>
        <w:t>kierowane na własną oczyszczalnie</w:t>
      </w:r>
    </w:p>
    <w:p w14:paraId="62A31A51" w14:textId="77777777" w:rsidR="00C039F0" w:rsidRDefault="00C039F0" w:rsidP="00C039F0">
      <w:pPr>
        <w:pStyle w:val="Default"/>
        <w:tabs>
          <w:tab w:val="left" w:pos="426"/>
        </w:tabs>
        <w:spacing w:before="240" w:after="240" w:line="276" w:lineRule="auto"/>
        <w:ind w:left="720"/>
        <w:jc w:val="both"/>
        <w:rPr>
          <w:rFonts w:ascii="Arial" w:hAnsi="Arial" w:cs="Arial"/>
          <w:b/>
          <w:color w:val="auto"/>
          <w:sz w:val="22"/>
          <w:szCs w:val="22"/>
        </w:rPr>
      </w:pPr>
      <w:r>
        <w:rPr>
          <w:rFonts w:ascii="Arial" w:hAnsi="Arial" w:cs="Arial"/>
          <w:b/>
          <w:color w:val="auto"/>
          <w:sz w:val="22"/>
          <w:szCs w:val="22"/>
        </w:rPr>
        <w:t>Tabela 9</w:t>
      </w:r>
    </w:p>
    <w:tbl>
      <w:tblPr>
        <w:tblStyle w:val="Tabela-Siatka10"/>
        <w:tblW w:w="7508" w:type="dxa"/>
        <w:jc w:val="center"/>
        <w:tblLayout w:type="fixed"/>
        <w:tblLook w:val="01E0" w:firstRow="1" w:lastRow="1" w:firstColumn="1" w:lastColumn="1" w:noHBand="0" w:noVBand="0"/>
      </w:tblPr>
      <w:tblGrid>
        <w:gridCol w:w="704"/>
        <w:gridCol w:w="3686"/>
        <w:gridCol w:w="3118"/>
      </w:tblGrid>
      <w:tr w:rsidR="00C039F0" w:rsidRPr="000310A2" w14:paraId="2A65FF19" w14:textId="77777777" w:rsidTr="0066279E">
        <w:trPr>
          <w:trHeight w:val="20"/>
          <w:tblHeader/>
          <w:jc w:val="center"/>
        </w:trPr>
        <w:tc>
          <w:tcPr>
            <w:tcW w:w="704" w:type="dxa"/>
            <w:vAlign w:val="center"/>
          </w:tcPr>
          <w:p w14:paraId="26356D9E" w14:textId="77777777" w:rsidR="00C039F0" w:rsidRPr="000310A2" w:rsidRDefault="00C039F0" w:rsidP="0066279E">
            <w:pPr>
              <w:jc w:val="center"/>
              <w:rPr>
                <w:rFonts w:ascii="Arial" w:hAnsi="Arial" w:cs="Arial"/>
                <w:b/>
                <w:bCs/>
                <w:sz w:val="20"/>
              </w:rPr>
            </w:pPr>
            <w:r w:rsidRPr="000310A2">
              <w:rPr>
                <w:rFonts w:ascii="Arial" w:hAnsi="Arial" w:cs="Arial"/>
                <w:b/>
                <w:bCs/>
                <w:sz w:val="20"/>
              </w:rPr>
              <w:lastRenderedPageBreak/>
              <w:t>Lp.</w:t>
            </w:r>
          </w:p>
        </w:tc>
        <w:tc>
          <w:tcPr>
            <w:tcW w:w="3686" w:type="dxa"/>
            <w:vAlign w:val="center"/>
          </w:tcPr>
          <w:p w14:paraId="6ABB1838" w14:textId="77777777" w:rsidR="00C039F0" w:rsidRPr="0097731B" w:rsidRDefault="00C039F0" w:rsidP="0066279E">
            <w:pPr>
              <w:jc w:val="center"/>
              <w:rPr>
                <w:rFonts w:ascii="Arial" w:hAnsi="Arial" w:cs="Arial"/>
                <w:b/>
                <w:bCs/>
                <w:sz w:val="20"/>
                <w:vertAlign w:val="superscript"/>
              </w:rPr>
            </w:pPr>
            <w:r w:rsidRPr="000310A2">
              <w:rPr>
                <w:rFonts w:ascii="Arial" w:hAnsi="Arial" w:cs="Arial"/>
                <w:b/>
                <w:bCs/>
                <w:sz w:val="20"/>
              </w:rPr>
              <w:t>Substancja/parametr</w:t>
            </w:r>
          </w:p>
        </w:tc>
        <w:tc>
          <w:tcPr>
            <w:tcW w:w="3118" w:type="dxa"/>
            <w:vAlign w:val="center"/>
          </w:tcPr>
          <w:p w14:paraId="269D03AC" w14:textId="77777777" w:rsidR="00C039F0" w:rsidRPr="000310A2" w:rsidRDefault="00C039F0" w:rsidP="0066279E">
            <w:pPr>
              <w:jc w:val="center"/>
              <w:rPr>
                <w:rFonts w:ascii="Arial" w:hAnsi="Arial" w:cs="Arial"/>
                <w:b/>
                <w:bCs/>
                <w:sz w:val="20"/>
              </w:rPr>
            </w:pPr>
            <w:r w:rsidRPr="000310A2">
              <w:rPr>
                <w:rFonts w:ascii="Arial" w:hAnsi="Arial" w:cs="Arial"/>
                <w:b/>
                <w:bCs/>
                <w:sz w:val="20"/>
              </w:rPr>
              <w:t xml:space="preserve">Dopuszczalne max. stężenie zanieczyszczeń </w:t>
            </w:r>
          </w:p>
          <w:p w14:paraId="70A2A377" w14:textId="77777777" w:rsidR="00C039F0" w:rsidRPr="000310A2" w:rsidRDefault="00C039F0" w:rsidP="0066279E">
            <w:pPr>
              <w:jc w:val="center"/>
              <w:rPr>
                <w:rFonts w:ascii="Arial" w:hAnsi="Arial" w:cs="Arial"/>
                <w:b/>
                <w:bCs/>
                <w:sz w:val="20"/>
              </w:rPr>
            </w:pPr>
            <w:r w:rsidRPr="000310A2">
              <w:rPr>
                <w:rFonts w:ascii="Arial" w:hAnsi="Arial" w:cs="Arial"/>
                <w:b/>
                <w:bCs/>
                <w:sz w:val="20"/>
              </w:rPr>
              <w:t xml:space="preserve">w ściekach </w:t>
            </w:r>
            <w:r>
              <w:rPr>
                <w:rFonts w:ascii="Arial" w:hAnsi="Arial" w:cs="Arial"/>
                <w:b/>
                <w:bCs/>
                <w:sz w:val="20"/>
                <w:vertAlign w:val="superscript"/>
              </w:rPr>
              <w:t>1</w:t>
            </w:r>
            <w:r w:rsidRPr="00570AAA">
              <w:rPr>
                <w:rFonts w:ascii="Arial" w:hAnsi="Arial" w:cs="Arial"/>
                <w:b/>
                <w:bCs/>
                <w:sz w:val="20"/>
                <w:vertAlign w:val="superscript"/>
              </w:rPr>
              <w:t>),</w:t>
            </w:r>
            <w:r>
              <w:rPr>
                <w:rFonts w:ascii="Arial" w:hAnsi="Arial" w:cs="Arial"/>
                <w:b/>
                <w:bCs/>
                <w:sz w:val="20"/>
                <w:vertAlign w:val="superscript"/>
              </w:rPr>
              <w:t>2</w:t>
            </w:r>
            <w:r w:rsidRPr="000310A2">
              <w:rPr>
                <w:rFonts w:ascii="Arial" w:hAnsi="Arial" w:cs="Arial"/>
                <w:b/>
                <w:bCs/>
                <w:sz w:val="20"/>
                <w:vertAlign w:val="superscript"/>
              </w:rPr>
              <w:t>)</w:t>
            </w:r>
          </w:p>
        </w:tc>
      </w:tr>
      <w:tr w:rsidR="00C039F0" w:rsidRPr="000310A2" w14:paraId="617BAED7" w14:textId="77777777" w:rsidTr="0066279E">
        <w:trPr>
          <w:trHeight w:val="20"/>
          <w:jc w:val="center"/>
        </w:trPr>
        <w:tc>
          <w:tcPr>
            <w:tcW w:w="704" w:type="dxa"/>
            <w:vAlign w:val="center"/>
          </w:tcPr>
          <w:p w14:paraId="25F82718"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3C00825C" w14:textId="77777777" w:rsidR="00C039F0" w:rsidRPr="000310A2" w:rsidRDefault="00C039F0" w:rsidP="0066279E">
            <w:pPr>
              <w:jc w:val="center"/>
              <w:rPr>
                <w:rFonts w:ascii="Arial" w:hAnsi="Arial" w:cs="Arial"/>
                <w:sz w:val="20"/>
              </w:rPr>
            </w:pPr>
            <w:r w:rsidRPr="000310A2">
              <w:rPr>
                <w:rFonts w:ascii="Arial" w:hAnsi="Arial" w:cs="Arial"/>
                <w:sz w:val="20"/>
              </w:rPr>
              <w:t>Indeks oleju węglowodorowego (HOI)</w:t>
            </w:r>
          </w:p>
        </w:tc>
        <w:tc>
          <w:tcPr>
            <w:tcW w:w="3118" w:type="dxa"/>
            <w:vAlign w:val="center"/>
          </w:tcPr>
          <w:p w14:paraId="7A95D790" w14:textId="77777777" w:rsidR="00C039F0" w:rsidRPr="000310A2" w:rsidRDefault="00C039F0" w:rsidP="0066279E">
            <w:pPr>
              <w:jc w:val="center"/>
              <w:rPr>
                <w:rFonts w:ascii="Arial" w:hAnsi="Arial" w:cs="Arial"/>
                <w:sz w:val="20"/>
              </w:rPr>
            </w:pPr>
            <w:r w:rsidRPr="000310A2">
              <w:rPr>
                <w:rFonts w:ascii="Arial" w:hAnsi="Arial" w:cs="Arial"/>
                <w:sz w:val="20"/>
              </w:rPr>
              <w:t>10 mg/l</w:t>
            </w:r>
          </w:p>
        </w:tc>
      </w:tr>
      <w:tr w:rsidR="00C039F0" w:rsidRPr="000310A2" w14:paraId="575DC38C" w14:textId="77777777" w:rsidTr="0066279E">
        <w:trPr>
          <w:trHeight w:val="20"/>
          <w:jc w:val="center"/>
        </w:trPr>
        <w:tc>
          <w:tcPr>
            <w:tcW w:w="704" w:type="dxa"/>
            <w:vAlign w:val="center"/>
          </w:tcPr>
          <w:p w14:paraId="60EF4DF0"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578DD63D" w14:textId="77777777" w:rsidR="00C039F0" w:rsidRPr="000310A2" w:rsidRDefault="00C039F0" w:rsidP="0066279E">
            <w:pPr>
              <w:jc w:val="center"/>
              <w:rPr>
                <w:rFonts w:ascii="Arial" w:hAnsi="Arial" w:cs="Arial"/>
                <w:sz w:val="20"/>
              </w:rPr>
            </w:pPr>
            <w:r w:rsidRPr="000310A2">
              <w:rPr>
                <w:rFonts w:ascii="Arial" w:hAnsi="Arial" w:cs="Arial"/>
                <w:sz w:val="20"/>
              </w:rPr>
              <w:t>Sześciowartościowy chrom (wyrażany jako Cr(VI))</w:t>
            </w:r>
          </w:p>
        </w:tc>
        <w:tc>
          <w:tcPr>
            <w:tcW w:w="3118" w:type="dxa"/>
            <w:vAlign w:val="center"/>
          </w:tcPr>
          <w:p w14:paraId="7760CB22" w14:textId="77777777" w:rsidR="00C039F0" w:rsidRPr="000310A2" w:rsidRDefault="00C039F0" w:rsidP="0066279E">
            <w:pPr>
              <w:jc w:val="center"/>
              <w:rPr>
                <w:rFonts w:ascii="Arial" w:hAnsi="Arial" w:cs="Arial"/>
                <w:sz w:val="20"/>
              </w:rPr>
            </w:pPr>
            <w:r w:rsidRPr="000310A2">
              <w:rPr>
                <w:rFonts w:ascii="Arial" w:hAnsi="Arial" w:cs="Arial"/>
                <w:sz w:val="20"/>
              </w:rPr>
              <w:t>0,1 mg/l</w:t>
            </w:r>
          </w:p>
        </w:tc>
      </w:tr>
    </w:tbl>
    <w:p w14:paraId="4323B6CA" w14:textId="77777777" w:rsidR="00C039F0" w:rsidRDefault="00C039F0">
      <w:pPr>
        <w:pStyle w:val="Default"/>
        <w:numPr>
          <w:ilvl w:val="0"/>
          <w:numId w:val="27"/>
        </w:numPr>
        <w:tabs>
          <w:tab w:val="left" w:pos="426"/>
        </w:tabs>
        <w:spacing w:before="240" w:after="240" w:line="276" w:lineRule="auto"/>
        <w:jc w:val="both"/>
        <w:rPr>
          <w:rFonts w:ascii="Arial" w:hAnsi="Arial" w:cs="Arial"/>
          <w:b/>
          <w:color w:val="auto"/>
          <w:sz w:val="22"/>
          <w:szCs w:val="22"/>
        </w:rPr>
      </w:pPr>
      <w:r>
        <w:rPr>
          <w:rFonts w:ascii="Arial" w:hAnsi="Arial" w:cs="Arial"/>
          <w:b/>
          <w:color w:val="auto"/>
          <w:sz w:val="22"/>
          <w:szCs w:val="22"/>
        </w:rPr>
        <w:t xml:space="preserve">przekazywane do urządzeń kanalizacyjnych innego podmiotu </w:t>
      </w:r>
    </w:p>
    <w:p w14:paraId="4C28308F" w14:textId="77777777" w:rsidR="00C039F0" w:rsidRPr="00954110" w:rsidRDefault="00C039F0" w:rsidP="00C039F0">
      <w:pPr>
        <w:pStyle w:val="Default"/>
        <w:tabs>
          <w:tab w:val="left" w:pos="426"/>
        </w:tabs>
        <w:spacing w:before="240" w:after="240" w:line="276" w:lineRule="auto"/>
        <w:ind w:left="720"/>
        <w:jc w:val="both"/>
        <w:rPr>
          <w:rFonts w:ascii="Arial" w:hAnsi="Arial" w:cs="Arial"/>
          <w:b/>
          <w:color w:val="auto"/>
          <w:sz w:val="22"/>
          <w:szCs w:val="22"/>
        </w:rPr>
      </w:pPr>
      <w:r w:rsidRPr="00954110">
        <w:rPr>
          <w:rFonts w:ascii="Arial" w:hAnsi="Arial" w:cs="Arial"/>
          <w:b/>
          <w:color w:val="auto"/>
          <w:sz w:val="22"/>
          <w:szCs w:val="22"/>
        </w:rPr>
        <w:t>Tabela nr 9</w:t>
      </w:r>
      <w:r>
        <w:rPr>
          <w:rFonts w:ascii="Arial" w:hAnsi="Arial" w:cs="Arial"/>
          <w:b/>
          <w:color w:val="auto"/>
          <w:sz w:val="22"/>
          <w:szCs w:val="22"/>
        </w:rPr>
        <w:t xml:space="preserve"> a</w:t>
      </w:r>
    </w:p>
    <w:tbl>
      <w:tblPr>
        <w:tblStyle w:val="Tabela-Siatka10"/>
        <w:tblW w:w="7508" w:type="dxa"/>
        <w:jc w:val="center"/>
        <w:tblLayout w:type="fixed"/>
        <w:tblLook w:val="01E0" w:firstRow="1" w:lastRow="1" w:firstColumn="1" w:lastColumn="1" w:noHBand="0" w:noVBand="0"/>
      </w:tblPr>
      <w:tblGrid>
        <w:gridCol w:w="704"/>
        <w:gridCol w:w="3686"/>
        <w:gridCol w:w="3118"/>
      </w:tblGrid>
      <w:tr w:rsidR="00C039F0" w:rsidRPr="000310A2" w14:paraId="35CE5396" w14:textId="77777777" w:rsidTr="0066279E">
        <w:trPr>
          <w:trHeight w:val="20"/>
          <w:tblHeader/>
          <w:jc w:val="center"/>
        </w:trPr>
        <w:tc>
          <w:tcPr>
            <w:tcW w:w="704" w:type="dxa"/>
            <w:vAlign w:val="center"/>
          </w:tcPr>
          <w:p w14:paraId="3CDBBB3C" w14:textId="77777777" w:rsidR="00C039F0" w:rsidRPr="000310A2" w:rsidRDefault="00C039F0" w:rsidP="0066279E">
            <w:pPr>
              <w:jc w:val="center"/>
              <w:rPr>
                <w:rFonts w:ascii="Arial" w:hAnsi="Arial" w:cs="Arial"/>
                <w:b/>
                <w:bCs/>
                <w:sz w:val="20"/>
              </w:rPr>
            </w:pPr>
            <w:r w:rsidRPr="000310A2">
              <w:rPr>
                <w:rFonts w:ascii="Arial" w:hAnsi="Arial" w:cs="Arial"/>
                <w:b/>
                <w:bCs/>
                <w:sz w:val="20"/>
              </w:rPr>
              <w:t>Lp.</w:t>
            </w:r>
          </w:p>
        </w:tc>
        <w:tc>
          <w:tcPr>
            <w:tcW w:w="3686" w:type="dxa"/>
            <w:vAlign w:val="center"/>
          </w:tcPr>
          <w:p w14:paraId="54AACC1B" w14:textId="77777777" w:rsidR="00C039F0" w:rsidRPr="0097731B" w:rsidRDefault="00C039F0" w:rsidP="0066279E">
            <w:pPr>
              <w:jc w:val="center"/>
              <w:rPr>
                <w:rFonts w:ascii="Arial" w:hAnsi="Arial" w:cs="Arial"/>
                <w:b/>
                <w:bCs/>
                <w:sz w:val="20"/>
                <w:vertAlign w:val="superscript"/>
              </w:rPr>
            </w:pPr>
            <w:r w:rsidRPr="000310A2">
              <w:rPr>
                <w:rFonts w:ascii="Arial" w:hAnsi="Arial" w:cs="Arial"/>
                <w:b/>
                <w:bCs/>
                <w:sz w:val="20"/>
              </w:rPr>
              <w:t>Substancja/parametr</w:t>
            </w:r>
          </w:p>
        </w:tc>
        <w:tc>
          <w:tcPr>
            <w:tcW w:w="3118" w:type="dxa"/>
            <w:vAlign w:val="center"/>
          </w:tcPr>
          <w:p w14:paraId="37650372" w14:textId="77777777" w:rsidR="00C039F0" w:rsidRPr="000310A2" w:rsidRDefault="00C039F0" w:rsidP="0066279E">
            <w:pPr>
              <w:jc w:val="center"/>
              <w:rPr>
                <w:rFonts w:ascii="Arial" w:hAnsi="Arial" w:cs="Arial"/>
                <w:b/>
                <w:bCs/>
                <w:sz w:val="20"/>
              </w:rPr>
            </w:pPr>
            <w:r w:rsidRPr="000310A2">
              <w:rPr>
                <w:rFonts w:ascii="Arial" w:hAnsi="Arial" w:cs="Arial"/>
                <w:b/>
                <w:bCs/>
                <w:sz w:val="20"/>
              </w:rPr>
              <w:t xml:space="preserve">Dopuszczalne max. stężenie zanieczyszczeń </w:t>
            </w:r>
          </w:p>
          <w:p w14:paraId="39420BE0" w14:textId="77777777" w:rsidR="00C039F0" w:rsidRPr="000310A2" w:rsidRDefault="00C039F0" w:rsidP="0066279E">
            <w:pPr>
              <w:jc w:val="center"/>
              <w:rPr>
                <w:rFonts w:ascii="Arial" w:hAnsi="Arial" w:cs="Arial"/>
                <w:b/>
                <w:bCs/>
                <w:sz w:val="20"/>
              </w:rPr>
            </w:pPr>
            <w:r w:rsidRPr="000310A2">
              <w:rPr>
                <w:rFonts w:ascii="Arial" w:hAnsi="Arial" w:cs="Arial"/>
                <w:b/>
                <w:bCs/>
                <w:sz w:val="20"/>
              </w:rPr>
              <w:t xml:space="preserve">w ściekach </w:t>
            </w:r>
            <w:r>
              <w:rPr>
                <w:rFonts w:ascii="Arial" w:hAnsi="Arial" w:cs="Arial"/>
                <w:b/>
                <w:bCs/>
                <w:sz w:val="20"/>
                <w:vertAlign w:val="superscript"/>
              </w:rPr>
              <w:t>1</w:t>
            </w:r>
            <w:r w:rsidRPr="00570AAA">
              <w:rPr>
                <w:rFonts w:ascii="Arial" w:hAnsi="Arial" w:cs="Arial"/>
                <w:b/>
                <w:bCs/>
                <w:sz w:val="20"/>
                <w:vertAlign w:val="superscript"/>
              </w:rPr>
              <w:t>),</w:t>
            </w:r>
            <w:r>
              <w:rPr>
                <w:rFonts w:ascii="Arial" w:hAnsi="Arial" w:cs="Arial"/>
                <w:b/>
                <w:bCs/>
                <w:sz w:val="20"/>
                <w:vertAlign w:val="superscript"/>
              </w:rPr>
              <w:t>2</w:t>
            </w:r>
            <w:r w:rsidRPr="000310A2">
              <w:rPr>
                <w:rFonts w:ascii="Arial" w:hAnsi="Arial" w:cs="Arial"/>
                <w:b/>
                <w:bCs/>
                <w:sz w:val="20"/>
                <w:vertAlign w:val="superscript"/>
              </w:rPr>
              <w:t>)</w:t>
            </w:r>
          </w:p>
        </w:tc>
      </w:tr>
      <w:tr w:rsidR="00C039F0" w:rsidRPr="000310A2" w14:paraId="5337152A" w14:textId="77777777" w:rsidTr="0066279E">
        <w:trPr>
          <w:trHeight w:val="20"/>
          <w:jc w:val="center"/>
        </w:trPr>
        <w:tc>
          <w:tcPr>
            <w:tcW w:w="704" w:type="dxa"/>
            <w:vAlign w:val="center"/>
          </w:tcPr>
          <w:p w14:paraId="476978B5"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3448A214" w14:textId="77777777" w:rsidR="00C039F0" w:rsidRPr="000310A2" w:rsidRDefault="00C039F0" w:rsidP="0066279E">
            <w:pPr>
              <w:jc w:val="center"/>
              <w:rPr>
                <w:rFonts w:ascii="Arial" w:hAnsi="Arial" w:cs="Arial"/>
                <w:sz w:val="20"/>
              </w:rPr>
            </w:pPr>
            <w:r w:rsidRPr="000310A2">
              <w:rPr>
                <w:rFonts w:ascii="Arial" w:hAnsi="Arial" w:cs="Arial"/>
                <w:sz w:val="20"/>
              </w:rPr>
              <w:t>Indeks oleju węglowodorowego (HOI)</w:t>
            </w:r>
          </w:p>
        </w:tc>
        <w:tc>
          <w:tcPr>
            <w:tcW w:w="3118" w:type="dxa"/>
            <w:vAlign w:val="center"/>
          </w:tcPr>
          <w:p w14:paraId="617EA970" w14:textId="77777777" w:rsidR="00C039F0" w:rsidRPr="000310A2" w:rsidRDefault="00C039F0" w:rsidP="0066279E">
            <w:pPr>
              <w:jc w:val="center"/>
              <w:rPr>
                <w:rFonts w:ascii="Arial" w:hAnsi="Arial" w:cs="Arial"/>
                <w:sz w:val="20"/>
              </w:rPr>
            </w:pPr>
            <w:r w:rsidRPr="000310A2">
              <w:rPr>
                <w:rFonts w:ascii="Arial" w:hAnsi="Arial" w:cs="Arial"/>
                <w:sz w:val="20"/>
              </w:rPr>
              <w:t>10 mg/l</w:t>
            </w:r>
          </w:p>
        </w:tc>
      </w:tr>
      <w:tr w:rsidR="00C039F0" w:rsidRPr="000310A2" w14:paraId="4701F926" w14:textId="77777777" w:rsidTr="0066279E">
        <w:trPr>
          <w:trHeight w:val="20"/>
          <w:jc w:val="center"/>
        </w:trPr>
        <w:tc>
          <w:tcPr>
            <w:tcW w:w="704" w:type="dxa"/>
            <w:vAlign w:val="center"/>
          </w:tcPr>
          <w:p w14:paraId="0333C02E"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736068F8" w14:textId="77777777" w:rsidR="00C039F0" w:rsidRPr="000310A2" w:rsidRDefault="00C039F0" w:rsidP="0066279E">
            <w:pPr>
              <w:jc w:val="center"/>
              <w:rPr>
                <w:rFonts w:ascii="Arial" w:hAnsi="Arial" w:cs="Arial"/>
                <w:sz w:val="20"/>
              </w:rPr>
            </w:pPr>
            <w:r w:rsidRPr="000310A2">
              <w:rPr>
                <w:rFonts w:ascii="Arial" w:hAnsi="Arial" w:cs="Arial"/>
                <w:sz w:val="20"/>
              </w:rPr>
              <w:t>Kadm (wyrażony jako Cd)</w:t>
            </w:r>
          </w:p>
        </w:tc>
        <w:tc>
          <w:tcPr>
            <w:tcW w:w="3118" w:type="dxa"/>
            <w:vAlign w:val="center"/>
          </w:tcPr>
          <w:p w14:paraId="54A7DE24" w14:textId="77777777" w:rsidR="00C039F0" w:rsidRPr="000310A2" w:rsidRDefault="00C039F0" w:rsidP="0066279E">
            <w:pPr>
              <w:jc w:val="center"/>
              <w:rPr>
                <w:rFonts w:ascii="Arial" w:hAnsi="Arial" w:cs="Arial"/>
                <w:sz w:val="20"/>
              </w:rPr>
            </w:pPr>
            <w:r w:rsidRPr="000310A2">
              <w:rPr>
                <w:rFonts w:ascii="Arial" w:hAnsi="Arial" w:cs="Arial"/>
                <w:sz w:val="20"/>
              </w:rPr>
              <w:t>0,1 mg/l</w:t>
            </w:r>
          </w:p>
        </w:tc>
      </w:tr>
      <w:tr w:rsidR="00C039F0" w:rsidRPr="000310A2" w14:paraId="747DE52E" w14:textId="77777777" w:rsidTr="0066279E">
        <w:trPr>
          <w:trHeight w:val="20"/>
          <w:jc w:val="center"/>
        </w:trPr>
        <w:tc>
          <w:tcPr>
            <w:tcW w:w="704" w:type="dxa"/>
            <w:vAlign w:val="center"/>
          </w:tcPr>
          <w:p w14:paraId="31BFFA20"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2CEB76DE" w14:textId="77777777" w:rsidR="00C039F0" w:rsidRPr="000310A2" w:rsidRDefault="00C039F0" w:rsidP="0066279E">
            <w:pPr>
              <w:jc w:val="center"/>
              <w:rPr>
                <w:rFonts w:ascii="Arial" w:hAnsi="Arial" w:cs="Arial"/>
                <w:sz w:val="20"/>
              </w:rPr>
            </w:pPr>
            <w:r w:rsidRPr="000310A2">
              <w:rPr>
                <w:rFonts w:ascii="Arial" w:hAnsi="Arial" w:cs="Arial"/>
                <w:sz w:val="20"/>
              </w:rPr>
              <w:t>Chrom (wyrażony jako Cr)</w:t>
            </w:r>
          </w:p>
        </w:tc>
        <w:tc>
          <w:tcPr>
            <w:tcW w:w="3118" w:type="dxa"/>
            <w:vAlign w:val="center"/>
          </w:tcPr>
          <w:p w14:paraId="603BE2EF" w14:textId="77777777" w:rsidR="00C039F0" w:rsidRPr="000310A2" w:rsidRDefault="00C039F0" w:rsidP="0066279E">
            <w:pPr>
              <w:jc w:val="center"/>
              <w:rPr>
                <w:rFonts w:ascii="Arial" w:hAnsi="Arial" w:cs="Arial"/>
                <w:sz w:val="20"/>
              </w:rPr>
            </w:pPr>
            <w:r w:rsidRPr="000310A2">
              <w:rPr>
                <w:rFonts w:ascii="Arial" w:hAnsi="Arial" w:cs="Arial"/>
                <w:sz w:val="20"/>
              </w:rPr>
              <w:t>0,3 mg/l</w:t>
            </w:r>
          </w:p>
        </w:tc>
      </w:tr>
      <w:tr w:rsidR="00C039F0" w:rsidRPr="000310A2" w14:paraId="6C0F61A1" w14:textId="77777777" w:rsidTr="0066279E">
        <w:trPr>
          <w:trHeight w:val="20"/>
          <w:jc w:val="center"/>
        </w:trPr>
        <w:tc>
          <w:tcPr>
            <w:tcW w:w="704" w:type="dxa"/>
            <w:vAlign w:val="center"/>
          </w:tcPr>
          <w:p w14:paraId="1CCE074E"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26FAFCE6" w14:textId="77777777" w:rsidR="00C039F0" w:rsidRPr="000310A2" w:rsidRDefault="00C039F0" w:rsidP="0066279E">
            <w:pPr>
              <w:jc w:val="center"/>
              <w:rPr>
                <w:rFonts w:ascii="Arial" w:hAnsi="Arial" w:cs="Arial"/>
                <w:sz w:val="20"/>
              </w:rPr>
            </w:pPr>
            <w:r w:rsidRPr="000310A2">
              <w:rPr>
                <w:rFonts w:ascii="Arial" w:hAnsi="Arial" w:cs="Arial"/>
                <w:sz w:val="20"/>
              </w:rPr>
              <w:t>Sześciowartościowy chrom (wyrażany jako Cr(VI))</w:t>
            </w:r>
          </w:p>
        </w:tc>
        <w:tc>
          <w:tcPr>
            <w:tcW w:w="3118" w:type="dxa"/>
            <w:vAlign w:val="center"/>
          </w:tcPr>
          <w:p w14:paraId="05C4DAED" w14:textId="77777777" w:rsidR="00C039F0" w:rsidRPr="000310A2" w:rsidRDefault="00C039F0" w:rsidP="0066279E">
            <w:pPr>
              <w:jc w:val="center"/>
              <w:rPr>
                <w:rFonts w:ascii="Arial" w:hAnsi="Arial" w:cs="Arial"/>
                <w:sz w:val="20"/>
              </w:rPr>
            </w:pPr>
            <w:r w:rsidRPr="000310A2">
              <w:rPr>
                <w:rFonts w:ascii="Arial" w:hAnsi="Arial" w:cs="Arial"/>
                <w:sz w:val="20"/>
              </w:rPr>
              <w:t>0,1 mg/l</w:t>
            </w:r>
          </w:p>
        </w:tc>
      </w:tr>
      <w:tr w:rsidR="00C039F0" w:rsidRPr="000310A2" w14:paraId="11AA7799" w14:textId="77777777" w:rsidTr="0066279E">
        <w:trPr>
          <w:trHeight w:val="20"/>
          <w:jc w:val="center"/>
        </w:trPr>
        <w:tc>
          <w:tcPr>
            <w:tcW w:w="704" w:type="dxa"/>
            <w:vAlign w:val="center"/>
          </w:tcPr>
          <w:p w14:paraId="25214BC9"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09651FE3" w14:textId="77777777" w:rsidR="00C039F0" w:rsidRPr="000310A2" w:rsidRDefault="00C039F0" w:rsidP="0066279E">
            <w:pPr>
              <w:jc w:val="center"/>
              <w:rPr>
                <w:rFonts w:ascii="Arial" w:hAnsi="Arial" w:cs="Arial"/>
                <w:sz w:val="20"/>
              </w:rPr>
            </w:pPr>
            <w:r w:rsidRPr="000310A2">
              <w:rPr>
                <w:rFonts w:ascii="Arial" w:hAnsi="Arial" w:cs="Arial"/>
                <w:sz w:val="20"/>
              </w:rPr>
              <w:t>Miedź (wyrażona jako Cu)</w:t>
            </w:r>
          </w:p>
        </w:tc>
        <w:tc>
          <w:tcPr>
            <w:tcW w:w="3118" w:type="dxa"/>
            <w:vAlign w:val="center"/>
          </w:tcPr>
          <w:p w14:paraId="0784EDFB" w14:textId="77777777" w:rsidR="00C039F0" w:rsidRPr="000310A2" w:rsidRDefault="00C039F0" w:rsidP="0066279E">
            <w:pPr>
              <w:jc w:val="center"/>
              <w:rPr>
                <w:rFonts w:ascii="Arial" w:hAnsi="Arial" w:cs="Arial"/>
                <w:sz w:val="20"/>
              </w:rPr>
            </w:pPr>
            <w:r w:rsidRPr="000310A2">
              <w:rPr>
                <w:rFonts w:ascii="Arial" w:hAnsi="Arial" w:cs="Arial"/>
                <w:sz w:val="20"/>
              </w:rPr>
              <w:t>0,5 mg/l</w:t>
            </w:r>
          </w:p>
        </w:tc>
      </w:tr>
      <w:tr w:rsidR="00C039F0" w:rsidRPr="000310A2" w14:paraId="4F740B4E" w14:textId="77777777" w:rsidTr="0066279E">
        <w:trPr>
          <w:trHeight w:val="20"/>
          <w:jc w:val="center"/>
        </w:trPr>
        <w:tc>
          <w:tcPr>
            <w:tcW w:w="704" w:type="dxa"/>
            <w:vAlign w:val="center"/>
          </w:tcPr>
          <w:p w14:paraId="53BAF203"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45E3373B" w14:textId="77777777" w:rsidR="00C039F0" w:rsidRPr="000310A2" w:rsidRDefault="00C039F0" w:rsidP="0066279E">
            <w:pPr>
              <w:jc w:val="center"/>
              <w:rPr>
                <w:rFonts w:ascii="Arial" w:hAnsi="Arial" w:cs="Arial"/>
                <w:sz w:val="20"/>
              </w:rPr>
            </w:pPr>
            <w:r w:rsidRPr="000310A2">
              <w:rPr>
                <w:rFonts w:ascii="Arial" w:hAnsi="Arial" w:cs="Arial"/>
                <w:sz w:val="20"/>
              </w:rPr>
              <w:t>Ołów (wyrażony jako Pb)</w:t>
            </w:r>
          </w:p>
        </w:tc>
        <w:tc>
          <w:tcPr>
            <w:tcW w:w="3118" w:type="dxa"/>
            <w:vAlign w:val="center"/>
          </w:tcPr>
          <w:p w14:paraId="38CA999E" w14:textId="77777777" w:rsidR="00C039F0" w:rsidRPr="000310A2" w:rsidRDefault="00C039F0" w:rsidP="0066279E">
            <w:pPr>
              <w:jc w:val="center"/>
              <w:rPr>
                <w:rFonts w:ascii="Arial" w:hAnsi="Arial" w:cs="Arial"/>
                <w:sz w:val="20"/>
              </w:rPr>
            </w:pPr>
            <w:r w:rsidRPr="000310A2">
              <w:rPr>
                <w:rFonts w:ascii="Arial" w:hAnsi="Arial" w:cs="Arial"/>
                <w:sz w:val="20"/>
              </w:rPr>
              <w:t>0,3 mg/l</w:t>
            </w:r>
          </w:p>
        </w:tc>
      </w:tr>
      <w:tr w:rsidR="00C039F0" w:rsidRPr="000310A2" w14:paraId="399DC61B" w14:textId="77777777" w:rsidTr="0066279E">
        <w:trPr>
          <w:trHeight w:val="20"/>
          <w:jc w:val="center"/>
        </w:trPr>
        <w:tc>
          <w:tcPr>
            <w:tcW w:w="704" w:type="dxa"/>
            <w:vAlign w:val="center"/>
          </w:tcPr>
          <w:p w14:paraId="31E27F10"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5931467A" w14:textId="77777777" w:rsidR="00C039F0" w:rsidRPr="000310A2" w:rsidRDefault="00C039F0" w:rsidP="0066279E">
            <w:pPr>
              <w:jc w:val="center"/>
              <w:rPr>
                <w:rFonts w:ascii="Arial" w:hAnsi="Arial" w:cs="Arial"/>
                <w:sz w:val="20"/>
              </w:rPr>
            </w:pPr>
            <w:r w:rsidRPr="000310A2">
              <w:rPr>
                <w:rFonts w:ascii="Arial" w:hAnsi="Arial" w:cs="Arial"/>
                <w:sz w:val="20"/>
              </w:rPr>
              <w:t>Nikiel (wyrażony jako Ni)</w:t>
            </w:r>
          </w:p>
        </w:tc>
        <w:tc>
          <w:tcPr>
            <w:tcW w:w="3118" w:type="dxa"/>
            <w:vAlign w:val="center"/>
          </w:tcPr>
          <w:p w14:paraId="5269A2F7" w14:textId="77777777" w:rsidR="00C039F0" w:rsidRPr="000310A2" w:rsidRDefault="00C039F0" w:rsidP="0066279E">
            <w:pPr>
              <w:jc w:val="center"/>
              <w:rPr>
                <w:rFonts w:ascii="Arial" w:hAnsi="Arial" w:cs="Arial"/>
                <w:sz w:val="20"/>
              </w:rPr>
            </w:pPr>
            <w:r w:rsidRPr="000310A2">
              <w:rPr>
                <w:rFonts w:ascii="Arial" w:hAnsi="Arial" w:cs="Arial"/>
                <w:sz w:val="20"/>
              </w:rPr>
              <w:t>1 mg/l</w:t>
            </w:r>
          </w:p>
        </w:tc>
      </w:tr>
      <w:tr w:rsidR="00C039F0" w:rsidRPr="000310A2" w14:paraId="1019005A" w14:textId="77777777" w:rsidTr="0066279E">
        <w:trPr>
          <w:trHeight w:val="20"/>
          <w:jc w:val="center"/>
        </w:trPr>
        <w:tc>
          <w:tcPr>
            <w:tcW w:w="704" w:type="dxa"/>
            <w:vAlign w:val="center"/>
          </w:tcPr>
          <w:p w14:paraId="74C5D49E" w14:textId="77777777" w:rsidR="00C039F0" w:rsidRPr="000310A2" w:rsidRDefault="00C039F0">
            <w:pPr>
              <w:pStyle w:val="Akapitzlist"/>
              <w:numPr>
                <w:ilvl w:val="0"/>
                <w:numId w:val="19"/>
              </w:numPr>
              <w:autoSpaceDN w:val="0"/>
              <w:rPr>
                <w:rFonts w:ascii="Arial" w:hAnsi="Arial" w:cs="Arial"/>
                <w:sz w:val="20"/>
              </w:rPr>
            </w:pPr>
          </w:p>
        </w:tc>
        <w:tc>
          <w:tcPr>
            <w:tcW w:w="3686" w:type="dxa"/>
            <w:vAlign w:val="center"/>
          </w:tcPr>
          <w:p w14:paraId="647AB74B" w14:textId="77777777" w:rsidR="00C039F0" w:rsidRPr="000310A2" w:rsidRDefault="00C039F0" w:rsidP="0066279E">
            <w:pPr>
              <w:jc w:val="center"/>
              <w:rPr>
                <w:rFonts w:ascii="Arial" w:hAnsi="Arial" w:cs="Arial"/>
                <w:sz w:val="20"/>
              </w:rPr>
            </w:pPr>
            <w:r w:rsidRPr="000310A2">
              <w:rPr>
                <w:rFonts w:ascii="Arial" w:hAnsi="Arial" w:cs="Arial"/>
                <w:sz w:val="20"/>
              </w:rPr>
              <w:t>Cynk (wyrażony jako Zn)</w:t>
            </w:r>
          </w:p>
        </w:tc>
        <w:tc>
          <w:tcPr>
            <w:tcW w:w="3118" w:type="dxa"/>
            <w:vAlign w:val="center"/>
          </w:tcPr>
          <w:p w14:paraId="52D6A8DD" w14:textId="77777777" w:rsidR="00C039F0" w:rsidRPr="000310A2" w:rsidRDefault="00C039F0" w:rsidP="0066279E">
            <w:pPr>
              <w:jc w:val="center"/>
              <w:rPr>
                <w:rFonts w:ascii="Arial" w:hAnsi="Arial" w:cs="Arial"/>
                <w:sz w:val="20"/>
              </w:rPr>
            </w:pPr>
            <w:r w:rsidRPr="000310A2">
              <w:rPr>
                <w:rFonts w:ascii="Arial" w:hAnsi="Arial" w:cs="Arial"/>
                <w:sz w:val="20"/>
              </w:rPr>
              <w:t>2 mg/l</w:t>
            </w:r>
          </w:p>
        </w:tc>
      </w:tr>
      <w:bookmarkEnd w:id="9"/>
    </w:tbl>
    <w:p w14:paraId="2A2F3CE9" w14:textId="77777777" w:rsidR="00C039F0" w:rsidRPr="000310A2" w:rsidRDefault="00C039F0" w:rsidP="00C039F0">
      <w:pPr>
        <w:spacing w:before="120" w:after="120"/>
        <w:jc w:val="both"/>
        <w:rPr>
          <w:rFonts w:ascii="Arial" w:hAnsi="Arial" w:cs="Arial"/>
          <w:b/>
          <w:sz w:val="2"/>
          <w:szCs w:val="4"/>
        </w:rPr>
      </w:pPr>
    </w:p>
    <w:p w14:paraId="714083AB" w14:textId="77777777" w:rsidR="00C039F0" w:rsidRPr="000310A2" w:rsidRDefault="00C039F0" w:rsidP="00C039F0">
      <w:pPr>
        <w:spacing w:before="120" w:after="120"/>
        <w:jc w:val="both"/>
        <w:rPr>
          <w:rFonts w:ascii="Arial" w:hAnsi="Arial" w:cs="Arial"/>
          <w:b/>
          <w:sz w:val="2"/>
          <w:szCs w:val="4"/>
        </w:rPr>
      </w:pPr>
    </w:p>
    <w:p w14:paraId="53082CD5" w14:textId="77777777" w:rsidR="00C039F0" w:rsidRPr="000310A2" w:rsidRDefault="00C039F0">
      <w:pPr>
        <w:numPr>
          <w:ilvl w:val="0"/>
          <w:numId w:val="12"/>
        </w:numPr>
        <w:tabs>
          <w:tab w:val="left" w:pos="284"/>
        </w:tabs>
        <w:autoSpaceDN w:val="0"/>
        <w:ind w:left="142" w:firstLine="0"/>
        <w:jc w:val="both"/>
        <w:rPr>
          <w:rFonts w:ascii="Arial" w:hAnsi="Arial" w:cs="Arial"/>
          <w:i/>
          <w:iCs/>
          <w:sz w:val="18"/>
          <w:szCs w:val="18"/>
        </w:rPr>
      </w:pPr>
      <w:r w:rsidRPr="000310A2">
        <w:rPr>
          <w:rFonts w:ascii="Arial" w:hAnsi="Arial" w:cs="Arial"/>
          <w:i/>
          <w:iCs/>
          <w:sz w:val="18"/>
          <w:szCs w:val="18"/>
        </w:rPr>
        <w:t>Poziomy emisji powiązane z najlepszymi dostępnymi technikami (BAT-</w:t>
      </w:r>
      <w:proofErr w:type="spellStart"/>
      <w:r w:rsidRPr="000310A2">
        <w:rPr>
          <w:rFonts w:ascii="Arial" w:hAnsi="Arial" w:cs="Arial"/>
          <w:i/>
          <w:iCs/>
          <w:sz w:val="18"/>
          <w:szCs w:val="18"/>
        </w:rPr>
        <w:t>AELs</w:t>
      </w:r>
      <w:proofErr w:type="spellEnd"/>
      <w:r w:rsidRPr="000310A2">
        <w:rPr>
          <w:rFonts w:ascii="Arial" w:hAnsi="Arial" w:cs="Arial"/>
          <w:i/>
          <w:iCs/>
          <w:sz w:val="18"/>
          <w:szCs w:val="18"/>
        </w:rPr>
        <w:t>) w odniesieniu do zrzutów pośrednich do odbiornika wodnego (BAT 20, Tabela 6.2).</w:t>
      </w:r>
    </w:p>
    <w:p w14:paraId="7BACCF00"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Pr>
          <w:rFonts w:ascii="Arial" w:hAnsi="Arial" w:cs="Arial"/>
          <w:b/>
          <w:i/>
          <w:iCs/>
          <w:sz w:val="18"/>
          <w:szCs w:val="18"/>
          <w:vertAlign w:val="superscript"/>
        </w:rPr>
        <w:t>2</w:t>
      </w:r>
      <w:r w:rsidRPr="000310A2">
        <w:rPr>
          <w:rFonts w:ascii="Arial" w:hAnsi="Arial" w:cs="Arial"/>
          <w:b/>
          <w:i/>
          <w:iCs/>
          <w:sz w:val="18"/>
          <w:szCs w:val="18"/>
          <w:vertAlign w:val="superscript"/>
        </w:rPr>
        <w:t>)</w:t>
      </w:r>
      <w:r w:rsidRPr="000310A2">
        <w:rPr>
          <w:rFonts w:ascii="Arial" w:hAnsi="Arial" w:cs="Arial"/>
          <w:bCs/>
          <w:i/>
          <w:iCs/>
          <w:sz w:val="18"/>
          <w:szCs w:val="18"/>
        </w:rPr>
        <w:t xml:space="preserve"> Poziomy emisji powiązane z </w:t>
      </w:r>
      <w:r w:rsidRPr="000310A2">
        <w:rPr>
          <w:rFonts w:ascii="Arial" w:hAnsi="Arial" w:cs="Arial"/>
          <w:i/>
          <w:iCs/>
          <w:sz w:val="18"/>
          <w:szCs w:val="18"/>
        </w:rPr>
        <w:t xml:space="preserve">najlepszymi dostępnymi technikami (BAT-AEL) dla emisji do wody odnoszą się do stężeń (masa wyemitowanych substancji na objętość wody) wyrażonych w µg/l lub mg/l. </w:t>
      </w:r>
      <w:r w:rsidRPr="000310A2">
        <w:rPr>
          <w:rFonts w:ascii="Arial" w:hAnsi="Arial" w:cs="Arial"/>
          <w:bCs/>
          <w:i/>
          <w:iCs/>
          <w:sz w:val="18"/>
          <w:szCs w:val="18"/>
        </w:rPr>
        <w:t>Wartości BAT-</w:t>
      </w:r>
      <w:proofErr w:type="spellStart"/>
      <w:r w:rsidRPr="000310A2">
        <w:rPr>
          <w:rFonts w:ascii="Arial" w:hAnsi="Arial" w:cs="Arial"/>
          <w:bCs/>
          <w:i/>
          <w:iCs/>
          <w:sz w:val="18"/>
          <w:szCs w:val="18"/>
        </w:rPr>
        <w:t>AEl</w:t>
      </w:r>
      <w:proofErr w:type="spellEnd"/>
      <w:r w:rsidRPr="000310A2">
        <w:rPr>
          <w:rFonts w:ascii="Arial" w:hAnsi="Arial" w:cs="Arial"/>
          <w:bCs/>
          <w:i/>
          <w:iCs/>
          <w:sz w:val="18"/>
          <w:szCs w:val="18"/>
        </w:rPr>
        <w:t xml:space="preserve"> odnoszą się do:</w:t>
      </w:r>
    </w:p>
    <w:p w14:paraId="2F8E3B39"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 w przypadku  zrzutu ciągłego – do średnich dobowych, czyli 24- godzinnych próbek zbiorczych pobranych proporcjonalnie do przepływu,</w:t>
      </w:r>
    </w:p>
    <w:p w14:paraId="7E82B5DF"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 w przypadku zrzutu partiami – wartości średnie w trakcie uwalniania, pobierane jako zbiorcze próbki proporcjonalnie do przepływu lub jako próbka chwilowa pobrana przed zrzutem, pod warunkiem, że ścieki oczyszczone są odpowiednio wymieszane i jednorodne.</w:t>
      </w:r>
    </w:p>
    <w:p w14:paraId="778826BE"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Można wykorzystać zbiorcze próbki proporcjonalnie do czasu, pod warunkiem, że wykazano wystarczająco stabilność przepływu.</w:t>
      </w:r>
    </w:p>
    <w:p w14:paraId="3D43353E" w14:textId="77777777" w:rsidR="00C039F0" w:rsidRDefault="00C039F0" w:rsidP="00C039F0">
      <w:pPr>
        <w:pStyle w:val="Tekstpodstawowy"/>
        <w:spacing w:line="276" w:lineRule="auto"/>
        <w:ind w:left="142"/>
        <w:jc w:val="both"/>
        <w:rPr>
          <w:rFonts w:ascii="Arial" w:hAnsi="Arial" w:cs="Arial"/>
          <w:bCs/>
          <w:i/>
          <w:iCs/>
          <w:sz w:val="18"/>
          <w:szCs w:val="18"/>
        </w:rPr>
      </w:pPr>
      <w:r w:rsidRPr="000310A2">
        <w:rPr>
          <w:rFonts w:ascii="Arial" w:hAnsi="Arial" w:cs="Arial"/>
          <w:bCs/>
          <w:i/>
          <w:iCs/>
          <w:sz w:val="18"/>
          <w:szCs w:val="18"/>
        </w:rPr>
        <w:t xml:space="preserve">Wszystkie poziomy emisji powiązane z najlepszymi dostępnymi technikami dla emisji do wody stosuje się </w:t>
      </w:r>
      <w:r w:rsidRPr="000310A2">
        <w:rPr>
          <w:rFonts w:ascii="Arial" w:hAnsi="Arial" w:cs="Arial"/>
          <w:bCs/>
          <w:i/>
          <w:iCs/>
          <w:sz w:val="18"/>
          <w:szCs w:val="18"/>
        </w:rPr>
        <w:br/>
        <w:t>w punkcie, w którym emisja opuszcza instalację.”</w:t>
      </w:r>
    </w:p>
    <w:p w14:paraId="565E6CDB" w14:textId="77777777" w:rsidR="00C039F0" w:rsidRDefault="00C039F0" w:rsidP="00C039F0">
      <w:pPr>
        <w:pStyle w:val="Default"/>
        <w:tabs>
          <w:tab w:val="left" w:pos="426"/>
        </w:tabs>
        <w:spacing w:before="240" w:after="240" w:line="276" w:lineRule="auto"/>
        <w:ind w:left="425" w:hanging="425"/>
        <w:jc w:val="both"/>
        <w:rPr>
          <w:rFonts w:ascii="Arial" w:hAnsi="Arial" w:cs="Arial"/>
          <w:b/>
          <w:bCs/>
          <w:color w:val="auto"/>
        </w:rPr>
      </w:pPr>
    </w:p>
    <w:p w14:paraId="7F82E585" w14:textId="77777777" w:rsidR="00C039F0" w:rsidRDefault="00C039F0" w:rsidP="00C039F0">
      <w:pPr>
        <w:pStyle w:val="Default"/>
        <w:tabs>
          <w:tab w:val="left" w:pos="426"/>
        </w:tabs>
        <w:spacing w:before="240" w:after="240" w:line="276" w:lineRule="auto"/>
        <w:ind w:left="425" w:hanging="425"/>
        <w:jc w:val="both"/>
        <w:rPr>
          <w:rFonts w:ascii="Arial" w:hAnsi="Arial" w:cs="Arial"/>
          <w:b/>
          <w:bCs/>
          <w:color w:val="auto"/>
        </w:rPr>
      </w:pPr>
    </w:p>
    <w:p w14:paraId="5BAC28F5" w14:textId="77777777" w:rsidR="00C039F0" w:rsidRDefault="00C039F0" w:rsidP="00C039F0">
      <w:pPr>
        <w:pStyle w:val="Default"/>
        <w:tabs>
          <w:tab w:val="left" w:pos="426"/>
        </w:tabs>
        <w:spacing w:before="240" w:after="240" w:line="276" w:lineRule="auto"/>
        <w:ind w:left="425" w:hanging="425"/>
        <w:jc w:val="both"/>
        <w:rPr>
          <w:rFonts w:ascii="Arial" w:hAnsi="Arial" w:cs="Arial"/>
          <w:b/>
          <w:bCs/>
          <w:color w:val="auto"/>
        </w:rPr>
      </w:pPr>
    </w:p>
    <w:p w14:paraId="76AC32C4" w14:textId="77777777" w:rsidR="00C039F0" w:rsidRPr="005D3504" w:rsidRDefault="00C039F0" w:rsidP="00C039F0">
      <w:pPr>
        <w:pStyle w:val="Default"/>
        <w:tabs>
          <w:tab w:val="left" w:pos="426"/>
        </w:tabs>
        <w:spacing w:before="240" w:after="240" w:line="276" w:lineRule="auto"/>
        <w:ind w:left="425" w:hanging="425"/>
        <w:jc w:val="both"/>
        <w:rPr>
          <w:rFonts w:ascii="Arial" w:hAnsi="Arial" w:cs="Arial"/>
          <w:bCs/>
          <w:color w:val="auto"/>
          <w:sz w:val="22"/>
          <w:szCs w:val="22"/>
        </w:rPr>
      </w:pPr>
      <w:r w:rsidRPr="005D3504">
        <w:rPr>
          <w:rFonts w:ascii="Arial" w:hAnsi="Arial" w:cs="Arial"/>
          <w:b/>
          <w:bCs/>
          <w:color w:val="auto"/>
        </w:rPr>
        <w:t xml:space="preserve">IV.4.2.2 </w:t>
      </w:r>
      <w:r w:rsidRPr="005D3504">
        <w:rPr>
          <w:rFonts w:ascii="Arial" w:hAnsi="Arial" w:cs="Arial"/>
          <w:color w:val="auto"/>
        </w:rPr>
        <w:t>Ścieki technologiczne z oczyszczania wód zaolejonych,</w:t>
      </w:r>
      <w:r w:rsidRPr="005D3504">
        <w:rPr>
          <w:rFonts w:ascii="Arial" w:hAnsi="Arial" w:cs="Arial"/>
          <w:bCs/>
          <w:color w:val="auto"/>
          <w:sz w:val="22"/>
          <w:szCs w:val="22"/>
        </w:rPr>
        <w:t xml:space="preserve">  studzienka (Z4)</w:t>
      </w:r>
    </w:p>
    <w:p w14:paraId="47247B65" w14:textId="77777777" w:rsidR="00C039F0" w:rsidRPr="005D3504" w:rsidRDefault="00C039F0" w:rsidP="00C039F0">
      <w:pPr>
        <w:pStyle w:val="Default"/>
        <w:tabs>
          <w:tab w:val="left" w:pos="426"/>
        </w:tabs>
        <w:spacing w:before="240" w:after="240" w:line="276" w:lineRule="auto"/>
        <w:ind w:left="425" w:hanging="425"/>
        <w:jc w:val="both"/>
        <w:rPr>
          <w:rFonts w:ascii="Arial" w:hAnsi="Arial" w:cs="Arial"/>
          <w:b/>
          <w:color w:val="auto"/>
          <w:sz w:val="22"/>
          <w:szCs w:val="22"/>
        </w:rPr>
      </w:pPr>
      <w:r w:rsidRPr="005D3504">
        <w:rPr>
          <w:rFonts w:ascii="Arial" w:hAnsi="Arial" w:cs="Arial"/>
          <w:b/>
          <w:color w:val="auto"/>
          <w:sz w:val="22"/>
          <w:szCs w:val="22"/>
        </w:rPr>
        <w:t>Tabela nr 9b</w:t>
      </w:r>
    </w:p>
    <w:tbl>
      <w:tblPr>
        <w:tblStyle w:val="Tabela-Siatka10"/>
        <w:tblW w:w="7508" w:type="dxa"/>
        <w:jc w:val="center"/>
        <w:tblLayout w:type="fixed"/>
        <w:tblLook w:val="01E0" w:firstRow="1" w:lastRow="1" w:firstColumn="1" w:lastColumn="1" w:noHBand="0" w:noVBand="0"/>
      </w:tblPr>
      <w:tblGrid>
        <w:gridCol w:w="704"/>
        <w:gridCol w:w="3686"/>
        <w:gridCol w:w="3118"/>
      </w:tblGrid>
      <w:tr w:rsidR="00C039F0" w:rsidRPr="005D3504" w14:paraId="31F4029A" w14:textId="77777777" w:rsidTr="0066279E">
        <w:trPr>
          <w:trHeight w:val="20"/>
          <w:tblHeader/>
          <w:jc w:val="center"/>
        </w:trPr>
        <w:tc>
          <w:tcPr>
            <w:tcW w:w="704" w:type="dxa"/>
            <w:vAlign w:val="center"/>
          </w:tcPr>
          <w:p w14:paraId="5D9EA4A3" w14:textId="77777777" w:rsidR="00C039F0" w:rsidRPr="005D3504" w:rsidRDefault="00C039F0" w:rsidP="0066279E">
            <w:pPr>
              <w:jc w:val="center"/>
              <w:rPr>
                <w:rFonts w:ascii="Arial" w:hAnsi="Arial" w:cs="Arial"/>
                <w:b/>
                <w:bCs/>
                <w:sz w:val="20"/>
              </w:rPr>
            </w:pPr>
            <w:r w:rsidRPr="005D3504">
              <w:rPr>
                <w:rFonts w:ascii="Arial" w:hAnsi="Arial" w:cs="Arial"/>
                <w:b/>
                <w:bCs/>
                <w:sz w:val="20"/>
              </w:rPr>
              <w:t>Lp.</w:t>
            </w:r>
          </w:p>
        </w:tc>
        <w:tc>
          <w:tcPr>
            <w:tcW w:w="3686" w:type="dxa"/>
            <w:vAlign w:val="center"/>
          </w:tcPr>
          <w:p w14:paraId="2A1EDDFA" w14:textId="77777777" w:rsidR="00C039F0" w:rsidRPr="005D3504" w:rsidRDefault="00C039F0" w:rsidP="0066279E">
            <w:pPr>
              <w:jc w:val="center"/>
              <w:rPr>
                <w:rFonts w:ascii="Arial" w:hAnsi="Arial" w:cs="Arial"/>
                <w:b/>
                <w:bCs/>
                <w:sz w:val="20"/>
              </w:rPr>
            </w:pPr>
            <w:r w:rsidRPr="005D3504">
              <w:rPr>
                <w:rFonts w:ascii="Arial" w:hAnsi="Arial" w:cs="Arial"/>
                <w:b/>
                <w:bCs/>
                <w:sz w:val="20"/>
              </w:rPr>
              <w:t>Substancja/parametr</w:t>
            </w:r>
          </w:p>
        </w:tc>
        <w:tc>
          <w:tcPr>
            <w:tcW w:w="3118" w:type="dxa"/>
            <w:vAlign w:val="center"/>
          </w:tcPr>
          <w:p w14:paraId="7D3694B6" w14:textId="77777777" w:rsidR="00C039F0" w:rsidRPr="005D3504" w:rsidRDefault="00C039F0" w:rsidP="0066279E">
            <w:pPr>
              <w:jc w:val="center"/>
              <w:rPr>
                <w:rFonts w:ascii="Arial" w:hAnsi="Arial" w:cs="Arial"/>
                <w:b/>
                <w:bCs/>
                <w:sz w:val="20"/>
              </w:rPr>
            </w:pPr>
            <w:r w:rsidRPr="005D3504">
              <w:rPr>
                <w:rFonts w:ascii="Arial" w:hAnsi="Arial" w:cs="Arial"/>
                <w:b/>
                <w:sz w:val="18"/>
                <w:szCs w:val="18"/>
              </w:rPr>
              <w:t xml:space="preserve">Dopuszczalne max. stężenie zanieczyszczeń </w:t>
            </w:r>
            <w:r w:rsidRPr="005D3504">
              <w:rPr>
                <w:rFonts w:ascii="Arial" w:hAnsi="Arial" w:cs="Arial"/>
                <w:b/>
                <w:sz w:val="18"/>
                <w:szCs w:val="18"/>
              </w:rPr>
              <w:br/>
              <w:t xml:space="preserve">w ściekach </w:t>
            </w:r>
            <w:r w:rsidRPr="005D3504">
              <w:rPr>
                <w:rFonts w:ascii="Arial" w:hAnsi="Arial" w:cs="Arial"/>
                <w:bCs/>
                <w:sz w:val="18"/>
                <w:szCs w:val="18"/>
                <w:vertAlign w:val="superscript"/>
              </w:rPr>
              <w:t>1),2)</w:t>
            </w:r>
          </w:p>
        </w:tc>
      </w:tr>
      <w:tr w:rsidR="00C039F0" w:rsidRPr="005D3504" w14:paraId="1146D262" w14:textId="77777777" w:rsidTr="0066279E">
        <w:trPr>
          <w:trHeight w:val="20"/>
          <w:jc w:val="center"/>
        </w:trPr>
        <w:tc>
          <w:tcPr>
            <w:tcW w:w="704" w:type="dxa"/>
            <w:vAlign w:val="center"/>
          </w:tcPr>
          <w:p w14:paraId="7914AAC7" w14:textId="77777777" w:rsidR="00C039F0" w:rsidRPr="005D3504" w:rsidRDefault="00C039F0">
            <w:pPr>
              <w:pStyle w:val="Akapitzlist"/>
              <w:numPr>
                <w:ilvl w:val="0"/>
                <w:numId w:val="20"/>
              </w:numPr>
              <w:autoSpaceDN w:val="0"/>
              <w:rPr>
                <w:rFonts w:ascii="Arial" w:hAnsi="Arial" w:cs="Arial"/>
                <w:sz w:val="20"/>
              </w:rPr>
            </w:pPr>
          </w:p>
        </w:tc>
        <w:tc>
          <w:tcPr>
            <w:tcW w:w="3686" w:type="dxa"/>
            <w:vAlign w:val="center"/>
          </w:tcPr>
          <w:p w14:paraId="28E89685" w14:textId="77777777" w:rsidR="00C039F0" w:rsidRPr="005D3504" w:rsidRDefault="00C039F0" w:rsidP="0066279E">
            <w:pPr>
              <w:jc w:val="center"/>
              <w:rPr>
                <w:rFonts w:ascii="Arial" w:hAnsi="Arial" w:cs="Arial"/>
                <w:sz w:val="20"/>
              </w:rPr>
            </w:pPr>
            <w:r w:rsidRPr="005D3504">
              <w:rPr>
                <w:rFonts w:ascii="Arial" w:hAnsi="Arial" w:cs="Arial"/>
                <w:sz w:val="20"/>
              </w:rPr>
              <w:t>Indeks oleju węglowodorowego (HOI)</w:t>
            </w:r>
          </w:p>
        </w:tc>
        <w:tc>
          <w:tcPr>
            <w:tcW w:w="3118" w:type="dxa"/>
            <w:vAlign w:val="center"/>
          </w:tcPr>
          <w:p w14:paraId="7DE33A77" w14:textId="77777777" w:rsidR="00C039F0" w:rsidRPr="005D3504" w:rsidRDefault="00C039F0" w:rsidP="0066279E">
            <w:pPr>
              <w:jc w:val="center"/>
              <w:rPr>
                <w:rFonts w:ascii="Arial" w:hAnsi="Arial" w:cs="Arial"/>
                <w:sz w:val="20"/>
              </w:rPr>
            </w:pPr>
            <w:r w:rsidRPr="005D3504">
              <w:rPr>
                <w:rFonts w:ascii="Arial" w:hAnsi="Arial" w:cs="Arial"/>
                <w:sz w:val="20"/>
              </w:rPr>
              <w:t>10 mg/l</w:t>
            </w:r>
          </w:p>
        </w:tc>
      </w:tr>
    </w:tbl>
    <w:p w14:paraId="6501A37C" w14:textId="77777777" w:rsidR="00C039F0" w:rsidRPr="000310A2" w:rsidRDefault="00C039F0">
      <w:pPr>
        <w:numPr>
          <w:ilvl w:val="0"/>
          <w:numId w:val="24"/>
        </w:numPr>
        <w:tabs>
          <w:tab w:val="left" w:pos="284"/>
        </w:tabs>
        <w:autoSpaceDN w:val="0"/>
        <w:ind w:left="142" w:firstLine="0"/>
        <w:jc w:val="both"/>
        <w:rPr>
          <w:rFonts w:ascii="Arial" w:hAnsi="Arial" w:cs="Arial"/>
          <w:i/>
          <w:iCs/>
          <w:sz w:val="18"/>
          <w:szCs w:val="18"/>
        </w:rPr>
      </w:pPr>
      <w:r w:rsidRPr="005D3504">
        <w:rPr>
          <w:rFonts w:ascii="Arial" w:hAnsi="Arial" w:cs="Arial"/>
          <w:i/>
          <w:iCs/>
          <w:sz w:val="18"/>
          <w:szCs w:val="18"/>
        </w:rPr>
        <w:t>Poziomy emisji powiązane z najlepszymi dostępnymi technikami (BAT-</w:t>
      </w:r>
      <w:proofErr w:type="spellStart"/>
      <w:r w:rsidRPr="005D3504">
        <w:rPr>
          <w:rFonts w:ascii="Arial" w:hAnsi="Arial" w:cs="Arial"/>
          <w:i/>
          <w:iCs/>
          <w:sz w:val="18"/>
          <w:szCs w:val="18"/>
        </w:rPr>
        <w:t>AELs</w:t>
      </w:r>
      <w:proofErr w:type="spellEnd"/>
      <w:r w:rsidRPr="005D3504">
        <w:rPr>
          <w:rFonts w:ascii="Arial" w:hAnsi="Arial" w:cs="Arial"/>
          <w:i/>
          <w:iCs/>
          <w:sz w:val="18"/>
          <w:szCs w:val="18"/>
        </w:rPr>
        <w:t xml:space="preserve">) w odniesieniu </w:t>
      </w:r>
      <w:r w:rsidRPr="000310A2">
        <w:rPr>
          <w:rFonts w:ascii="Arial" w:hAnsi="Arial" w:cs="Arial"/>
          <w:i/>
          <w:iCs/>
          <w:sz w:val="18"/>
          <w:szCs w:val="18"/>
        </w:rPr>
        <w:t>do zrzutów pośrednich do odbiornika wodnego (BAT 20, Tabela 6.2).</w:t>
      </w:r>
    </w:p>
    <w:p w14:paraId="0AE9BA7F"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Pr>
          <w:rFonts w:ascii="Arial" w:hAnsi="Arial" w:cs="Arial"/>
          <w:b/>
          <w:i/>
          <w:iCs/>
          <w:sz w:val="18"/>
          <w:szCs w:val="18"/>
          <w:vertAlign w:val="superscript"/>
        </w:rPr>
        <w:lastRenderedPageBreak/>
        <w:t>3</w:t>
      </w:r>
      <w:r w:rsidRPr="000310A2">
        <w:rPr>
          <w:rFonts w:ascii="Arial" w:hAnsi="Arial" w:cs="Arial"/>
          <w:b/>
          <w:i/>
          <w:iCs/>
          <w:sz w:val="18"/>
          <w:szCs w:val="18"/>
          <w:vertAlign w:val="superscript"/>
        </w:rPr>
        <w:t>)</w:t>
      </w:r>
      <w:r w:rsidRPr="000310A2">
        <w:rPr>
          <w:rFonts w:ascii="Arial" w:hAnsi="Arial" w:cs="Arial"/>
          <w:bCs/>
          <w:i/>
          <w:iCs/>
          <w:sz w:val="18"/>
          <w:szCs w:val="18"/>
        </w:rPr>
        <w:t xml:space="preserve"> Poziomy emisji powiązane z </w:t>
      </w:r>
      <w:r w:rsidRPr="000310A2">
        <w:rPr>
          <w:rFonts w:ascii="Arial" w:hAnsi="Arial" w:cs="Arial"/>
          <w:i/>
          <w:iCs/>
          <w:sz w:val="18"/>
          <w:szCs w:val="18"/>
        </w:rPr>
        <w:t xml:space="preserve">najlepszymi dostępnymi technikami (BAT-AEL) dla emisji do wody odnoszą się do stężeń (masa wyemitowanych substancji na objętość wody) wyrażonych w µg/l lub mg/l. </w:t>
      </w:r>
      <w:r w:rsidRPr="000310A2">
        <w:rPr>
          <w:rFonts w:ascii="Arial" w:hAnsi="Arial" w:cs="Arial"/>
          <w:bCs/>
          <w:i/>
          <w:iCs/>
          <w:sz w:val="18"/>
          <w:szCs w:val="18"/>
        </w:rPr>
        <w:t>Wartości BAT-</w:t>
      </w:r>
      <w:proofErr w:type="spellStart"/>
      <w:r w:rsidRPr="000310A2">
        <w:rPr>
          <w:rFonts w:ascii="Arial" w:hAnsi="Arial" w:cs="Arial"/>
          <w:bCs/>
          <w:i/>
          <w:iCs/>
          <w:sz w:val="18"/>
          <w:szCs w:val="18"/>
        </w:rPr>
        <w:t>AEl</w:t>
      </w:r>
      <w:proofErr w:type="spellEnd"/>
      <w:r w:rsidRPr="000310A2">
        <w:rPr>
          <w:rFonts w:ascii="Arial" w:hAnsi="Arial" w:cs="Arial"/>
          <w:bCs/>
          <w:i/>
          <w:iCs/>
          <w:sz w:val="18"/>
          <w:szCs w:val="18"/>
        </w:rPr>
        <w:t xml:space="preserve"> odnoszą się do:</w:t>
      </w:r>
    </w:p>
    <w:p w14:paraId="43A44392"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 w przypadku  zrzutu ciągłego – do średnich dobowych, czyli 24- godzinnych próbek zbiorczych pobranych proporcjonalnie do przepływu,</w:t>
      </w:r>
    </w:p>
    <w:p w14:paraId="0FC1230A"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 w przypadku zrzutu partiami – wartości średnie w trakcie uwalniania, pobierane jako zbiorcze próbki proporcjonalnie do przepływu lub jako próbka chwilowa pobrana przed zrzutem, pod warunkiem, że ścieki oczyszczone są odpowiednio wymieszane i jednorodne.</w:t>
      </w:r>
    </w:p>
    <w:p w14:paraId="7F69F8CA" w14:textId="77777777" w:rsidR="00C039F0" w:rsidRPr="000310A2" w:rsidRDefault="00C039F0" w:rsidP="00C039F0">
      <w:pPr>
        <w:tabs>
          <w:tab w:val="num" w:pos="180"/>
        </w:tabs>
        <w:spacing w:line="276" w:lineRule="auto"/>
        <w:ind w:left="142" w:right="-1"/>
        <w:jc w:val="both"/>
        <w:rPr>
          <w:rFonts w:ascii="Arial" w:hAnsi="Arial" w:cs="Arial"/>
          <w:bCs/>
          <w:i/>
          <w:iCs/>
          <w:sz w:val="18"/>
          <w:szCs w:val="18"/>
        </w:rPr>
      </w:pPr>
      <w:r w:rsidRPr="000310A2">
        <w:rPr>
          <w:rFonts w:ascii="Arial" w:hAnsi="Arial" w:cs="Arial"/>
          <w:bCs/>
          <w:i/>
          <w:iCs/>
          <w:sz w:val="18"/>
          <w:szCs w:val="18"/>
        </w:rPr>
        <w:t>Można wykorzystać zbiorcze próbki proporcjonalnie do czasu, pod warunkiem, że wykazano wystarczająco stabilność przepływu.</w:t>
      </w:r>
    </w:p>
    <w:p w14:paraId="1F7A6C80" w14:textId="77777777" w:rsidR="00C039F0" w:rsidRPr="000310A2" w:rsidRDefault="00C039F0" w:rsidP="00C039F0">
      <w:pPr>
        <w:pStyle w:val="Tekstpodstawowy"/>
        <w:spacing w:line="276" w:lineRule="auto"/>
        <w:ind w:left="142"/>
        <w:jc w:val="both"/>
        <w:rPr>
          <w:rFonts w:ascii="Arial" w:hAnsi="Arial" w:cs="Arial"/>
          <w:bCs/>
          <w:i/>
          <w:iCs/>
          <w:sz w:val="18"/>
          <w:szCs w:val="18"/>
        </w:rPr>
      </w:pPr>
      <w:r w:rsidRPr="000310A2">
        <w:rPr>
          <w:rFonts w:ascii="Arial" w:hAnsi="Arial" w:cs="Arial"/>
          <w:bCs/>
          <w:i/>
          <w:iCs/>
          <w:sz w:val="18"/>
          <w:szCs w:val="18"/>
        </w:rPr>
        <w:t xml:space="preserve">Wszystkie poziomy emisji powiązane z najlepszymi dostępnymi technikami dla emisji do wody stosuje się </w:t>
      </w:r>
      <w:r w:rsidRPr="000310A2">
        <w:rPr>
          <w:rFonts w:ascii="Arial" w:hAnsi="Arial" w:cs="Arial"/>
          <w:bCs/>
          <w:i/>
          <w:iCs/>
          <w:sz w:val="18"/>
          <w:szCs w:val="18"/>
        </w:rPr>
        <w:br/>
        <w:t>w punkcie, w którym emisja opuszcza instalację.”</w:t>
      </w:r>
    </w:p>
    <w:p w14:paraId="36A11B94" w14:textId="77777777" w:rsidR="00C039F0" w:rsidRPr="000310A2" w:rsidRDefault="00C039F0" w:rsidP="00C039F0">
      <w:pPr>
        <w:autoSpaceDE w:val="0"/>
        <w:adjustRightInd w:val="0"/>
        <w:spacing w:line="276" w:lineRule="auto"/>
        <w:jc w:val="both"/>
        <w:rPr>
          <w:rFonts w:ascii="Arial" w:hAnsi="Arial" w:cs="Arial"/>
          <w:b/>
          <w:bCs/>
          <w:lang w:eastAsia="en-US"/>
        </w:rPr>
      </w:pPr>
      <w:r w:rsidRPr="000310A2">
        <w:rPr>
          <w:rFonts w:ascii="Arial" w:hAnsi="Arial" w:cs="Arial"/>
          <w:b/>
          <w:bCs/>
          <w:lang w:eastAsia="en-US"/>
        </w:rPr>
        <w:t xml:space="preserve">IV.4.3  Zastosowane techniki w celu zmniejszenia ilości wytwarzanych ścieków lub ich ograniczania (Bat 19, Bat 20): </w:t>
      </w:r>
    </w:p>
    <w:p w14:paraId="5DABD5A1"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optymalizacja zużycia wody (Bat 19a),</w:t>
      </w:r>
    </w:p>
    <w:p w14:paraId="242F6BAA"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 xml:space="preserve">segregacja </w:t>
      </w:r>
      <w:r w:rsidRPr="000310A2">
        <w:rPr>
          <w:rFonts w:ascii="Arial" w:hAnsi="Arial" w:cs="Arial"/>
          <w:lang w:eastAsia="en-US"/>
        </w:rPr>
        <w:t>strumieni</w:t>
      </w:r>
      <w:r w:rsidRPr="000310A2">
        <w:rPr>
          <w:rFonts w:ascii="Arial" w:hAnsi="Arial" w:cs="Arial"/>
          <w:bCs/>
          <w:lang w:eastAsia="en-US"/>
        </w:rPr>
        <w:t xml:space="preserve"> odcieków (</w:t>
      </w:r>
      <w:r w:rsidRPr="000310A2">
        <w:rPr>
          <w:rFonts w:ascii="Arial" w:hAnsi="Arial" w:cs="Arial"/>
          <w:lang w:eastAsia="en-US"/>
        </w:rPr>
        <w:t>Bat 19f</w:t>
      </w:r>
      <w:r w:rsidRPr="000310A2">
        <w:rPr>
          <w:rFonts w:ascii="Arial" w:hAnsi="Arial" w:cs="Arial"/>
          <w:bCs/>
          <w:lang w:eastAsia="en-US"/>
        </w:rPr>
        <w:t>),</w:t>
      </w:r>
    </w:p>
    <w:p w14:paraId="4A421AFE"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oczyszczanie wstępne i pierwotne (wyrównanie, neutralizacja, oddzielanie fizyczne (Bat 20a, Bat 20b i Bat 20c),</w:t>
      </w:r>
    </w:p>
    <w:p w14:paraId="651271FD"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fizyczno-chemiczne przetwarzanie (strącanie, utlenianie chemiczne, redukcja chemiczna (Bat 20f, Bat 20g, Bat 20h),</w:t>
      </w:r>
    </w:p>
    <w:p w14:paraId="0FABF072"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 xml:space="preserve">usuwanie substancji stałych (koagulacja, sedymentacja (Bat 20o, Bat 20p), </w:t>
      </w:r>
    </w:p>
    <w:p w14:paraId="523410B7"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Cs/>
          <w:lang w:eastAsia="en-US"/>
        </w:rPr>
      </w:pPr>
      <w:r w:rsidRPr="000310A2">
        <w:rPr>
          <w:rFonts w:ascii="Arial" w:hAnsi="Arial" w:cs="Arial"/>
          <w:bCs/>
          <w:lang w:eastAsia="en-US"/>
        </w:rPr>
        <w:t>recyrkulacja odcieków do procesu (Bat 19b),</w:t>
      </w:r>
    </w:p>
    <w:p w14:paraId="32722B60" w14:textId="77777777" w:rsidR="00C039F0" w:rsidRPr="000310A2" w:rsidRDefault="00C039F0">
      <w:pPr>
        <w:numPr>
          <w:ilvl w:val="0"/>
          <w:numId w:val="10"/>
        </w:numPr>
        <w:autoSpaceDE w:val="0"/>
        <w:autoSpaceDN w:val="0"/>
        <w:adjustRightInd w:val="0"/>
        <w:spacing w:line="276" w:lineRule="auto"/>
        <w:ind w:left="426" w:hanging="426"/>
        <w:jc w:val="both"/>
        <w:rPr>
          <w:rFonts w:ascii="Arial" w:hAnsi="Arial" w:cs="Arial"/>
          <w:b/>
          <w:bCs/>
          <w:sz w:val="20"/>
          <w:szCs w:val="20"/>
          <w:lang w:eastAsia="en-US"/>
        </w:rPr>
      </w:pPr>
      <w:r w:rsidRPr="000310A2">
        <w:rPr>
          <w:rFonts w:ascii="Arial" w:hAnsi="Arial" w:cs="Arial"/>
          <w:bCs/>
          <w:lang w:eastAsia="en-US"/>
        </w:rPr>
        <w:t>prowadzenie procesów na szczelnych, nieprzepuszczalnych powierzchniach (Bat 19c),</w:t>
      </w:r>
    </w:p>
    <w:p w14:paraId="60F6D51E" w14:textId="77777777" w:rsidR="00C039F0" w:rsidRPr="000310A2" w:rsidRDefault="00C039F0">
      <w:pPr>
        <w:numPr>
          <w:ilvl w:val="0"/>
          <w:numId w:val="10"/>
        </w:numPr>
        <w:autoSpaceDN w:val="0"/>
        <w:spacing w:line="276" w:lineRule="auto"/>
        <w:ind w:left="426" w:hanging="426"/>
        <w:jc w:val="both"/>
        <w:rPr>
          <w:rFonts w:ascii="Arial" w:hAnsi="Arial" w:cs="Arial"/>
        </w:rPr>
      </w:pPr>
      <w:r w:rsidRPr="000310A2">
        <w:rPr>
          <w:rFonts w:ascii="Arial" w:hAnsi="Arial" w:cs="Arial"/>
        </w:rPr>
        <w:t>ograniczanie możliwości przepełnienia zbiorników, przelewów i wystąpienia awarii zbiorników (Bat 19d),</w:t>
      </w:r>
    </w:p>
    <w:p w14:paraId="785AD888" w14:textId="77777777" w:rsidR="00C039F0" w:rsidRPr="000310A2" w:rsidRDefault="00C039F0">
      <w:pPr>
        <w:numPr>
          <w:ilvl w:val="0"/>
          <w:numId w:val="10"/>
        </w:numPr>
        <w:autoSpaceDN w:val="0"/>
        <w:spacing w:line="276" w:lineRule="auto"/>
        <w:ind w:left="426" w:hanging="426"/>
        <w:jc w:val="both"/>
        <w:rPr>
          <w:rFonts w:ascii="Arial" w:hAnsi="Arial" w:cs="Arial"/>
        </w:rPr>
      </w:pPr>
      <w:r w:rsidRPr="000310A2">
        <w:rPr>
          <w:rFonts w:ascii="Arial" w:hAnsi="Arial" w:cs="Arial"/>
        </w:rPr>
        <w:t>zamknięcie obszarów przetwarzania odpadów i zadaszenie miejsc magazynowania odpadów (Bat 19e),</w:t>
      </w:r>
    </w:p>
    <w:p w14:paraId="5031C42E" w14:textId="77777777" w:rsidR="00C039F0" w:rsidRPr="000310A2" w:rsidRDefault="00C039F0">
      <w:pPr>
        <w:numPr>
          <w:ilvl w:val="0"/>
          <w:numId w:val="10"/>
        </w:numPr>
        <w:autoSpaceDN w:val="0"/>
        <w:spacing w:line="276" w:lineRule="auto"/>
        <w:ind w:left="426" w:hanging="426"/>
        <w:jc w:val="both"/>
        <w:rPr>
          <w:rFonts w:ascii="Arial" w:hAnsi="Arial" w:cs="Arial"/>
        </w:rPr>
      </w:pPr>
      <w:r w:rsidRPr="000310A2">
        <w:rPr>
          <w:rFonts w:ascii="Arial" w:hAnsi="Arial" w:cs="Arial"/>
        </w:rPr>
        <w:t>wykorzystanie odpowiedniej infrastruktury odwadniającej (Bat 19g),</w:t>
      </w:r>
    </w:p>
    <w:p w14:paraId="203FEC68" w14:textId="77777777" w:rsidR="00C039F0" w:rsidRPr="000310A2" w:rsidRDefault="00C039F0">
      <w:pPr>
        <w:numPr>
          <w:ilvl w:val="0"/>
          <w:numId w:val="10"/>
        </w:numPr>
        <w:autoSpaceDN w:val="0"/>
        <w:spacing w:line="276" w:lineRule="auto"/>
        <w:ind w:left="426" w:hanging="426"/>
        <w:jc w:val="both"/>
        <w:rPr>
          <w:rFonts w:ascii="Arial" w:hAnsi="Arial" w:cs="Arial"/>
        </w:rPr>
      </w:pPr>
      <w:r w:rsidRPr="000310A2">
        <w:rPr>
          <w:rFonts w:ascii="Arial" w:hAnsi="Arial" w:cs="Arial"/>
        </w:rPr>
        <w:t>obsługa techniczna urządzeń, wymiany i regularny monitoring (Bat 19h),</w:t>
      </w:r>
    </w:p>
    <w:p w14:paraId="4F5D2780" w14:textId="77777777" w:rsidR="00C039F0" w:rsidRPr="000310A2" w:rsidRDefault="00C039F0">
      <w:pPr>
        <w:numPr>
          <w:ilvl w:val="0"/>
          <w:numId w:val="10"/>
        </w:numPr>
        <w:autoSpaceDN w:val="0"/>
        <w:spacing w:line="276" w:lineRule="auto"/>
        <w:ind w:left="426" w:hanging="426"/>
        <w:jc w:val="both"/>
        <w:rPr>
          <w:rFonts w:ascii="Arial" w:hAnsi="Arial" w:cs="Arial"/>
        </w:rPr>
      </w:pPr>
      <w:r w:rsidRPr="000310A2">
        <w:rPr>
          <w:rFonts w:ascii="Arial" w:hAnsi="Arial" w:cs="Arial"/>
        </w:rPr>
        <w:t>zastosowanie zbiorników buforowych o odpowiedniej pojemności (Bat 19i).</w:t>
      </w:r>
    </w:p>
    <w:p w14:paraId="43C12B8C" w14:textId="77777777" w:rsidR="00C039F0" w:rsidRPr="000310A2" w:rsidRDefault="00C039F0" w:rsidP="00C039F0">
      <w:pPr>
        <w:pStyle w:val="Podtytu"/>
        <w:ind w:hanging="720"/>
      </w:pPr>
      <w:r w:rsidRPr="000310A2">
        <w:t>I.</w:t>
      </w:r>
      <w:r>
        <w:t>11</w:t>
      </w:r>
      <w:r w:rsidRPr="000310A2">
        <w:t>. Punkt VI.1 otrzymuje brzmienie:</w:t>
      </w:r>
    </w:p>
    <w:p w14:paraId="64B06FBA" w14:textId="77777777" w:rsidR="00C039F0" w:rsidRPr="00D951C7" w:rsidRDefault="00C039F0" w:rsidP="00C039F0">
      <w:pPr>
        <w:rPr>
          <w:rFonts w:ascii="Arial" w:hAnsi="Arial" w:cs="Arial"/>
          <w:bCs/>
        </w:rPr>
      </w:pPr>
      <w:r w:rsidRPr="00D951C7">
        <w:rPr>
          <w:rFonts w:ascii="Arial" w:hAnsi="Arial" w:cs="Arial"/>
          <w:b/>
        </w:rPr>
        <w:t>VI.1  Charakterystyka miejsc wprowadzania gazów i pyłów do powietrza</w:t>
      </w:r>
      <w:r w:rsidRPr="00D951C7">
        <w:rPr>
          <w:rFonts w:ascii="Arial" w:hAnsi="Arial" w:cs="Arial"/>
          <w:bCs/>
        </w:rPr>
        <w:t xml:space="preserve"> </w:t>
      </w:r>
    </w:p>
    <w:p w14:paraId="5FBB128D" w14:textId="77777777" w:rsidR="00C039F0" w:rsidRPr="00D951C7" w:rsidRDefault="00C039F0" w:rsidP="00C039F0">
      <w:pPr>
        <w:rPr>
          <w:rFonts w:ascii="Arial" w:hAnsi="Arial" w:cs="Arial"/>
          <w:b/>
          <w:bCs/>
          <w:sz w:val="22"/>
        </w:rPr>
      </w:pPr>
      <w:r w:rsidRPr="00D951C7">
        <w:rPr>
          <w:rFonts w:ascii="Arial" w:hAnsi="Arial" w:cs="Arial"/>
          <w:b/>
        </w:rPr>
        <w:t xml:space="preserve">VI.1.1. </w:t>
      </w:r>
      <w:r w:rsidRPr="00D951C7">
        <w:rPr>
          <w:rFonts w:ascii="Arial" w:hAnsi="Arial" w:cs="Arial"/>
          <w:bCs/>
        </w:rPr>
        <w:t>Parametry źródeł emisji do powietrza.</w:t>
      </w:r>
      <w:r w:rsidRPr="00D951C7">
        <w:rPr>
          <w:rFonts w:ascii="Arial" w:hAnsi="Arial" w:cs="Arial"/>
          <w:b/>
        </w:rPr>
        <w:t xml:space="preserve"> </w:t>
      </w:r>
    </w:p>
    <w:p w14:paraId="26C39F37" w14:textId="77777777" w:rsidR="00C039F0" w:rsidRDefault="00C039F0" w:rsidP="00C039F0">
      <w:pPr>
        <w:autoSpaceDE w:val="0"/>
        <w:spacing w:before="120"/>
        <w:rPr>
          <w:rFonts w:ascii="Arial" w:hAnsi="Arial" w:cs="Arial"/>
          <w:b/>
          <w:bCs/>
          <w:sz w:val="22"/>
        </w:rPr>
      </w:pPr>
    </w:p>
    <w:p w14:paraId="39BFBB5A" w14:textId="77777777" w:rsidR="00C039F0" w:rsidRDefault="00C039F0" w:rsidP="00C039F0">
      <w:pPr>
        <w:autoSpaceDE w:val="0"/>
        <w:spacing w:before="120"/>
        <w:rPr>
          <w:rFonts w:ascii="Arial" w:hAnsi="Arial" w:cs="Arial"/>
          <w:b/>
          <w:bCs/>
          <w:sz w:val="22"/>
        </w:rPr>
      </w:pPr>
    </w:p>
    <w:p w14:paraId="0B833248" w14:textId="77777777" w:rsidR="00C039F0" w:rsidRPr="00D951C7" w:rsidRDefault="00C039F0" w:rsidP="00C039F0">
      <w:pPr>
        <w:autoSpaceDE w:val="0"/>
        <w:spacing w:before="120"/>
        <w:rPr>
          <w:rFonts w:ascii="Arial" w:hAnsi="Arial" w:cs="Arial"/>
          <w:b/>
          <w:bCs/>
          <w:sz w:val="22"/>
        </w:rPr>
      </w:pPr>
      <w:r w:rsidRPr="00D951C7">
        <w:rPr>
          <w:rFonts w:ascii="Arial" w:hAnsi="Arial" w:cs="Arial"/>
          <w:b/>
          <w:bCs/>
          <w:sz w:val="22"/>
        </w:rPr>
        <w:t>Tabela 13</w:t>
      </w:r>
    </w:p>
    <w:tbl>
      <w:tblPr>
        <w:tblStyle w:val="Tabela-Siatka10"/>
        <w:tblW w:w="9075" w:type="dxa"/>
        <w:tblLayout w:type="fixed"/>
        <w:tblLook w:val="04A0" w:firstRow="1" w:lastRow="0" w:firstColumn="1" w:lastColumn="0" w:noHBand="0" w:noVBand="1"/>
        <w:tblCaption w:val="Tabela numer 13"/>
        <w:tblDescription w:val="W tabeli określono parametry emitorów, którymi wprowadzane są zanieczyszczenia do powietrza"/>
      </w:tblPr>
      <w:tblGrid>
        <w:gridCol w:w="428"/>
        <w:gridCol w:w="1197"/>
        <w:gridCol w:w="2688"/>
        <w:gridCol w:w="1354"/>
        <w:gridCol w:w="1140"/>
        <w:gridCol w:w="1276"/>
        <w:gridCol w:w="992"/>
      </w:tblGrid>
      <w:tr w:rsidR="00C039F0" w:rsidRPr="00D951C7" w14:paraId="675B5B0D" w14:textId="77777777" w:rsidTr="00F60200">
        <w:trPr>
          <w:trHeight w:val="901"/>
          <w:tblHeader/>
        </w:trPr>
        <w:tc>
          <w:tcPr>
            <w:tcW w:w="428" w:type="dxa"/>
          </w:tcPr>
          <w:p w14:paraId="432CABAE"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Lp.</w:t>
            </w:r>
          </w:p>
        </w:tc>
        <w:tc>
          <w:tcPr>
            <w:tcW w:w="1197" w:type="dxa"/>
            <w:hideMark/>
          </w:tcPr>
          <w:p w14:paraId="23C2FC8B"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 xml:space="preserve">Symbol </w:t>
            </w:r>
            <w:r w:rsidRPr="00D951C7">
              <w:rPr>
                <w:rFonts w:ascii="Arial" w:hAnsi="Arial" w:cs="Arial"/>
                <w:b/>
                <w:bCs/>
                <w:sz w:val="18"/>
                <w:szCs w:val="18"/>
                <w:lang w:val="pl-PL"/>
              </w:rPr>
              <w:br/>
              <w:t>emitora</w:t>
            </w:r>
          </w:p>
        </w:tc>
        <w:tc>
          <w:tcPr>
            <w:tcW w:w="2688" w:type="dxa"/>
            <w:hideMark/>
          </w:tcPr>
          <w:p w14:paraId="0A5F1B2B"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Opis emitora/źródła emisji</w:t>
            </w:r>
          </w:p>
        </w:tc>
        <w:tc>
          <w:tcPr>
            <w:tcW w:w="1354" w:type="dxa"/>
            <w:hideMark/>
          </w:tcPr>
          <w:p w14:paraId="7DA1FCB6"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Wysokość emitora</w:t>
            </w:r>
          </w:p>
          <w:p w14:paraId="4A68C5E2"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(m)</w:t>
            </w:r>
          </w:p>
        </w:tc>
        <w:tc>
          <w:tcPr>
            <w:tcW w:w="1140" w:type="dxa"/>
            <w:hideMark/>
          </w:tcPr>
          <w:p w14:paraId="307C3B01"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Średnica wewnętrzna emitora</w:t>
            </w:r>
          </w:p>
          <w:p w14:paraId="28F06F47" w14:textId="77777777" w:rsidR="00C039F0" w:rsidRPr="00D951C7" w:rsidRDefault="00C039F0" w:rsidP="0066279E">
            <w:pPr>
              <w:pStyle w:val="Styl4"/>
              <w:spacing w:line="240" w:lineRule="auto"/>
              <w:jc w:val="center"/>
              <w:rPr>
                <w:rFonts w:ascii="Arial" w:hAnsi="Arial" w:cs="Arial"/>
                <w:b/>
                <w:bCs/>
                <w:sz w:val="18"/>
                <w:szCs w:val="18"/>
              </w:rPr>
            </w:pPr>
            <w:r w:rsidRPr="00D951C7">
              <w:rPr>
                <w:rFonts w:ascii="Arial" w:hAnsi="Arial" w:cs="Arial"/>
                <w:b/>
                <w:bCs/>
                <w:sz w:val="18"/>
                <w:szCs w:val="18"/>
                <w:lang w:val="pl-PL"/>
              </w:rPr>
              <w:t>(m)</w:t>
            </w:r>
          </w:p>
        </w:tc>
        <w:tc>
          <w:tcPr>
            <w:tcW w:w="1276" w:type="dxa"/>
            <w:hideMark/>
          </w:tcPr>
          <w:p w14:paraId="2AE9CF6F"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 xml:space="preserve">Temperatura gazów </w:t>
            </w:r>
            <w:r w:rsidRPr="00D951C7">
              <w:rPr>
                <w:rFonts w:ascii="Arial" w:hAnsi="Arial" w:cs="Arial"/>
                <w:b/>
                <w:bCs/>
                <w:sz w:val="18"/>
                <w:szCs w:val="18"/>
                <w:lang w:val="pl-PL"/>
              </w:rPr>
              <w:br/>
              <w:t>w emitorze*</w:t>
            </w:r>
          </w:p>
          <w:p w14:paraId="66C7AA97" w14:textId="77777777" w:rsidR="00C039F0" w:rsidRPr="00D951C7" w:rsidRDefault="00C039F0" w:rsidP="0066279E">
            <w:pPr>
              <w:pStyle w:val="Styl4"/>
              <w:spacing w:line="240" w:lineRule="auto"/>
              <w:jc w:val="center"/>
              <w:rPr>
                <w:rFonts w:ascii="Arial" w:hAnsi="Arial" w:cs="Arial"/>
                <w:b/>
                <w:bCs/>
                <w:sz w:val="18"/>
                <w:szCs w:val="18"/>
              </w:rPr>
            </w:pPr>
            <w:r w:rsidRPr="00D951C7">
              <w:rPr>
                <w:rFonts w:ascii="Arial" w:hAnsi="Arial" w:cs="Arial"/>
                <w:b/>
                <w:bCs/>
                <w:sz w:val="18"/>
                <w:szCs w:val="18"/>
                <w:lang w:val="pl-PL"/>
              </w:rPr>
              <w:t xml:space="preserve">(K) </w:t>
            </w:r>
          </w:p>
        </w:tc>
        <w:tc>
          <w:tcPr>
            <w:tcW w:w="992" w:type="dxa"/>
            <w:hideMark/>
          </w:tcPr>
          <w:p w14:paraId="14E857D2" w14:textId="77777777" w:rsidR="00C039F0" w:rsidRPr="00D951C7" w:rsidRDefault="00C039F0" w:rsidP="0066279E">
            <w:pPr>
              <w:pStyle w:val="Styl4"/>
              <w:spacing w:line="240" w:lineRule="auto"/>
              <w:jc w:val="center"/>
              <w:rPr>
                <w:rFonts w:ascii="Arial" w:hAnsi="Arial" w:cs="Arial"/>
                <w:b/>
                <w:bCs/>
                <w:sz w:val="18"/>
                <w:szCs w:val="18"/>
                <w:lang w:val="pl-PL"/>
              </w:rPr>
            </w:pPr>
            <w:r w:rsidRPr="00D951C7">
              <w:rPr>
                <w:rFonts w:ascii="Arial" w:hAnsi="Arial" w:cs="Arial"/>
                <w:b/>
                <w:bCs/>
                <w:sz w:val="18"/>
                <w:szCs w:val="18"/>
                <w:lang w:val="pl-PL"/>
              </w:rPr>
              <w:t>Czas pracy</w:t>
            </w:r>
          </w:p>
          <w:p w14:paraId="307DDB85" w14:textId="77777777" w:rsidR="00C039F0" w:rsidRPr="00D951C7" w:rsidRDefault="00C039F0" w:rsidP="0066279E">
            <w:pPr>
              <w:pStyle w:val="Styl4"/>
              <w:spacing w:line="240" w:lineRule="auto"/>
              <w:jc w:val="center"/>
              <w:rPr>
                <w:rFonts w:ascii="Arial" w:hAnsi="Arial" w:cs="Arial"/>
                <w:b/>
                <w:bCs/>
                <w:sz w:val="18"/>
                <w:szCs w:val="18"/>
              </w:rPr>
            </w:pPr>
            <w:r w:rsidRPr="00D951C7">
              <w:rPr>
                <w:rFonts w:ascii="Arial" w:hAnsi="Arial" w:cs="Arial"/>
                <w:b/>
                <w:bCs/>
                <w:sz w:val="18"/>
                <w:szCs w:val="18"/>
                <w:lang w:val="pl-PL"/>
              </w:rPr>
              <w:t>(h/rok)</w:t>
            </w:r>
          </w:p>
        </w:tc>
      </w:tr>
      <w:tr w:rsidR="00C039F0" w:rsidRPr="00D951C7" w14:paraId="17CD0212" w14:textId="77777777" w:rsidTr="00F60200">
        <w:trPr>
          <w:trHeight w:val="424"/>
        </w:trPr>
        <w:tc>
          <w:tcPr>
            <w:tcW w:w="428" w:type="dxa"/>
          </w:tcPr>
          <w:p w14:paraId="36C0E47B"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1.</w:t>
            </w:r>
          </w:p>
        </w:tc>
        <w:tc>
          <w:tcPr>
            <w:tcW w:w="1197" w:type="dxa"/>
            <w:hideMark/>
          </w:tcPr>
          <w:p w14:paraId="210A0599"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E-1</w:t>
            </w:r>
          </w:p>
        </w:tc>
        <w:tc>
          <w:tcPr>
            <w:tcW w:w="2688" w:type="dxa"/>
            <w:hideMark/>
          </w:tcPr>
          <w:p w14:paraId="188579EE"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 xml:space="preserve">Odciąg stanowiskowy znad zbiornika reakcji </w:t>
            </w:r>
            <w:r>
              <w:rPr>
                <w:rFonts w:ascii="Arial" w:hAnsi="Arial" w:cs="Arial"/>
                <w:sz w:val="18"/>
                <w:szCs w:val="18"/>
                <w:lang w:val="pl-PL"/>
              </w:rPr>
              <w:t>i</w:t>
            </w:r>
            <w:r w:rsidRPr="00D951C7">
              <w:rPr>
                <w:rFonts w:ascii="Arial" w:hAnsi="Arial" w:cs="Arial"/>
                <w:sz w:val="18"/>
                <w:szCs w:val="18"/>
                <w:lang w:val="pl-PL"/>
              </w:rPr>
              <w:t xml:space="preserve"> wody zaolejonej</w:t>
            </w:r>
          </w:p>
        </w:tc>
        <w:tc>
          <w:tcPr>
            <w:tcW w:w="1354" w:type="dxa"/>
            <w:hideMark/>
          </w:tcPr>
          <w:p w14:paraId="53A34D8A"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10,5</w:t>
            </w:r>
          </w:p>
        </w:tc>
        <w:tc>
          <w:tcPr>
            <w:tcW w:w="1140" w:type="dxa"/>
            <w:hideMark/>
          </w:tcPr>
          <w:p w14:paraId="3AE29C2C" w14:textId="77777777" w:rsidR="00C039F0" w:rsidRPr="00FF5570" w:rsidRDefault="00C039F0" w:rsidP="0066279E">
            <w:pPr>
              <w:pStyle w:val="Styl4"/>
              <w:spacing w:line="240" w:lineRule="auto"/>
              <w:jc w:val="center"/>
              <w:rPr>
                <w:rFonts w:ascii="Arial" w:hAnsi="Arial" w:cs="Arial"/>
                <w:sz w:val="18"/>
                <w:szCs w:val="18"/>
                <w:lang w:val="pl-PL"/>
              </w:rPr>
            </w:pPr>
            <w:r w:rsidRPr="00FF5570">
              <w:rPr>
                <w:rFonts w:ascii="Arial" w:hAnsi="Arial" w:cs="Arial"/>
                <w:sz w:val="18"/>
                <w:szCs w:val="18"/>
                <w:lang w:val="pl-PL"/>
              </w:rPr>
              <w:t>0,25</w:t>
            </w:r>
          </w:p>
        </w:tc>
        <w:tc>
          <w:tcPr>
            <w:tcW w:w="1276" w:type="dxa"/>
            <w:hideMark/>
          </w:tcPr>
          <w:p w14:paraId="228E1330" w14:textId="77777777" w:rsidR="00C039F0" w:rsidRPr="00FF5570" w:rsidRDefault="00C039F0" w:rsidP="0066279E">
            <w:pPr>
              <w:pStyle w:val="Styl4"/>
              <w:spacing w:line="240" w:lineRule="auto"/>
              <w:jc w:val="center"/>
              <w:rPr>
                <w:rFonts w:ascii="Arial" w:hAnsi="Arial" w:cs="Arial"/>
                <w:strike/>
                <w:sz w:val="18"/>
                <w:szCs w:val="18"/>
                <w:lang w:val="pl-PL"/>
              </w:rPr>
            </w:pPr>
            <w:r w:rsidRPr="00FF5570">
              <w:rPr>
                <w:rFonts w:ascii="Arial" w:hAnsi="Arial" w:cs="Arial"/>
                <w:sz w:val="18"/>
                <w:szCs w:val="18"/>
                <w:lang w:val="pl-PL"/>
              </w:rPr>
              <w:t>293</w:t>
            </w:r>
          </w:p>
        </w:tc>
        <w:tc>
          <w:tcPr>
            <w:tcW w:w="992" w:type="dxa"/>
            <w:hideMark/>
          </w:tcPr>
          <w:p w14:paraId="3F82CBB0"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1200</w:t>
            </w:r>
          </w:p>
        </w:tc>
      </w:tr>
      <w:tr w:rsidR="00C039F0" w:rsidRPr="00D951C7" w14:paraId="3B097082" w14:textId="77777777" w:rsidTr="00F60200">
        <w:trPr>
          <w:trHeight w:val="424"/>
        </w:trPr>
        <w:tc>
          <w:tcPr>
            <w:tcW w:w="428" w:type="dxa"/>
          </w:tcPr>
          <w:p w14:paraId="2ED52BEE"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lastRenderedPageBreak/>
              <w:t>2.</w:t>
            </w:r>
          </w:p>
        </w:tc>
        <w:tc>
          <w:tcPr>
            <w:tcW w:w="1197" w:type="dxa"/>
            <w:hideMark/>
          </w:tcPr>
          <w:p w14:paraId="43031690"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E-2</w:t>
            </w:r>
          </w:p>
        </w:tc>
        <w:tc>
          <w:tcPr>
            <w:tcW w:w="2688" w:type="dxa"/>
            <w:hideMark/>
          </w:tcPr>
          <w:p w14:paraId="688568A1"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Wentylacja ogólna pomieszczenia przetwarzania</w:t>
            </w:r>
            <w:r>
              <w:rPr>
                <w:rFonts w:ascii="Arial" w:hAnsi="Arial" w:cs="Arial"/>
                <w:sz w:val="18"/>
                <w:szCs w:val="18"/>
                <w:lang w:val="pl-PL"/>
              </w:rPr>
              <w:t xml:space="preserve"> i </w:t>
            </w:r>
            <w:r w:rsidRPr="00D951C7">
              <w:rPr>
                <w:rFonts w:ascii="Arial" w:hAnsi="Arial" w:cs="Arial"/>
                <w:sz w:val="18"/>
                <w:szCs w:val="18"/>
                <w:lang w:val="pl-PL"/>
              </w:rPr>
              <w:t> wody zaolejonej</w:t>
            </w:r>
          </w:p>
        </w:tc>
        <w:tc>
          <w:tcPr>
            <w:tcW w:w="1354" w:type="dxa"/>
            <w:hideMark/>
          </w:tcPr>
          <w:p w14:paraId="610BCBEB"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6,0</w:t>
            </w:r>
          </w:p>
        </w:tc>
        <w:tc>
          <w:tcPr>
            <w:tcW w:w="1140" w:type="dxa"/>
            <w:hideMark/>
          </w:tcPr>
          <w:p w14:paraId="1C9AD1A3"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0,16</w:t>
            </w:r>
          </w:p>
        </w:tc>
        <w:tc>
          <w:tcPr>
            <w:tcW w:w="1276" w:type="dxa"/>
            <w:hideMark/>
          </w:tcPr>
          <w:p w14:paraId="7A6916D4"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293</w:t>
            </w:r>
          </w:p>
        </w:tc>
        <w:tc>
          <w:tcPr>
            <w:tcW w:w="992" w:type="dxa"/>
            <w:hideMark/>
          </w:tcPr>
          <w:p w14:paraId="2C9DC132"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1200</w:t>
            </w:r>
          </w:p>
        </w:tc>
      </w:tr>
      <w:tr w:rsidR="00C039F0" w:rsidRPr="00D951C7" w14:paraId="3390E1CC" w14:textId="77777777" w:rsidTr="00F60200">
        <w:trPr>
          <w:trHeight w:val="424"/>
        </w:trPr>
        <w:tc>
          <w:tcPr>
            <w:tcW w:w="428" w:type="dxa"/>
          </w:tcPr>
          <w:p w14:paraId="742E00CB" w14:textId="77777777" w:rsidR="00C039F0" w:rsidRPr="00D951C7" w:rsidRDefault="00C039F0" w:rsidP="0066279E">
            <w:pPr>
              <w:pStyle w:val="Styl4"/>
              <w:spacing w:line="240" w:lineRule="auto"/>
              <w:jc w:val="center"/>
              <w:rPr>
                <w:rFonts w:ascii="Arial" w:hAnsi="Arial" w:cs="Arial"/>
                <w:sz w:val="6"/>
                <w:szCs w:val="6"/>
                <w:lang w:val="pl-PL"/>
              </w:rPr>
            </w:pPr>
          </w:p>
          <w:p w14:paraId="23E15639"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3.</w:t>
            </w:r>
          </w:p>
        </w:tc>
        <w:tc>
          <w:tcPr>
            <w:tcW w:w="1197" w:type="dxa"/>
            <w:hideMark/>
          </w:tcPr>
          <w:p w14:paraId="16B58088"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E-4</w:t>
            </w:r>
          </w:p>
        </w:tc>
        <w:tc>
          <w:tcPr>
            <w:tcW w:w="2688" w:type="dxa"/>
            <w:hideMark/>
          </w:tcPr>
          <w:p w14:paraId="4C10A13F"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Dozownik wapna (odciąg stanowiskowy)</w:t>
            </w:r>
          </w:p>
        </w:tc>
        <w:tc>
          <w:tcPr>
            <w:tcW w:w="1354" w:type="dxa"/>
            <w:hideMark/>
          </w:tcPr>
          <w:p w14:paraId="3506BE70"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8,0</w:t>
            </w:r>
          </w:p>
        </w:tc>
        <w:tc>
          <w:tcPr>
            <w:tcW w:w="1140" w:type="dxa"/>
            <w:hideMark/>
          </w:tcPr>
          <w:p w14:paraId="5EC48C47"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0,315</w:t>
            </w:r>
          </w:p>
        </w:tc>
        <w:tc>
          <w:tcPr>
            <w:tcW w:w="1276" w:type="dxa"/>
            <w:hideMark/>
          </w:tcPr>
          <w:p w14:paraId="35466579"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293</w:t>
            </w:r>
          </w:p>
        </w:tc>
        <w:tc>
          <w:tcPr>
            <w:tcW w:w="992" w:type="dxa"/>
            <w:hideMark/>
          </w:tcPr>
          <w:p w14:paraId="68AF9916"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1040</w:t>
            </w:r>
          </w:p>
        </w:tc>
      </w:tr>
      <w:tr w:rsidR="00C039F0" w:rsidRPr="00D951C7" w14:paraId="3573C341" w14:textId="77777777" w:rsidTr="00F60200">
        <w:trPr>
          <w:trHeight w:val="424"/>
        </w:trPr>
        <w:tc>
          <w:tcPr>
            <w:tcW w:w="428" w:type="dxa"/>
          </w:tcPr>
          <w:p w14:paraId="58330BCD"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4.</w:t>
            </w:r>
          </w:p>
        </w:tc>
        <w:tc>
          <w:tcPr>
            <w:tcW w:w="1197" w:type="dxa"/>
            <w:hideMark/>
          </w:tcPr>
          <w:p w14:paraId="39589642"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E-5</w:t>
            </w:r>
          </w:p>
        </w:tc>
        <w:tc>
          <w:tcPr>
            <w:tcW w:w="2688" w:type="dxa"/>
            <w:hideMark/>
          </w:tcPr>
          <w:p w14:paraId="16893334"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Odpowietrzenie komór reakcji KR 1 i KR 2 do unieszkodliwiania odpadów kąpieli myjących</w:t>
            </w:r>
          </w:p>
        </w:tc>
        <w:tc>
          <w:tcPr>
            <w:tcW w:w="1354" w:type="dxa"/>
            <w:hideMark/>
          </w:tcPr>
          <w:p w14:paraId="287E0179"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8,0</w:t>
            </w:r>
          </w:p>
        </w:tc>
        <w:tc>
          <w:tcPr>
            <w:tcW w:w="1140" w:type="dxa"/>
            <w:hideMark/>
          </w:tcPr>
          <w:p w14:paraId="050B3F8D"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0,25</w:t>
            </w:r>
          </w:p>
        </w:tc>
        <w:tc>
          <w:tcPr>
            <w:tcW w:w="1276" w:type="dxa"/>
            <w:hideMark/>
          </w:tcPr>
          <w:p w14:paraId="1B91A75E"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293</w:t>
            </w:r>
          </w:p>
        </w:tc>
        <w:tc>
          <w:tcPr>
            <w:tcW w:w="992" w:type="dxa"/>
            <w:hideMark/>
          </w:tcPr>
          <w:p w14:paraId="3DCE7BE5"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3120</w:t>
            </w:r>
          </w:p>
        </w:tc>
      </w:tr>
      <w:tr w:rsidR="00C039F0" w:rsidRPr="00D951C7" w14:paraId="2254C0EC" w14:textId="77777777" w:rsidTr="00F60200">
        <w:trPr>
          <w:trHeight w:val="424"/>
        </w:trPr>
        <w:tc>
          <w:tcPr>
            <w:tcW w:w="428" w:type="dxa"/>
          </w:tcPr>
          <w:p w14:paraId="35165DE5"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5.</w:t>
            </w:r>
          </w:p>
        </w:tc>
        <w:tc>
          <w:tcPr>
            <w:tcW w:w="1197" w:type="dxa"/>
            <w:hideMark/>
          </w:tcPr>
          <w:p w14:paraId="361CE665"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E-6</w:t>
            </w:r>
          </w:p>
        </w:tc>
        <w:tc>
          <w:tcPr>
            <w:tcW w:w="2688" w:type="dxa"/>
            <w:hideMark/>
          </w:tcPr>
          <w:p w14:paraId="0DBF801E"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Odpowietrzenie zbiorników reakcji ZR-1 i ZR-2 do unieszkodliwiana odpadów chromowych</w:t>
            </w:r>
          </w:p>
        </w:tc>
        <w:tc>
          <w:tcPr>
            <w:tcW w:w="1354" w:type="dxa"/>
            <w:hideMark/>
          </w:tcPr>
          <w:p w14:paraId="06A2C70F"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8,5</w:t>
            </w:r>
          </w:p>
        </w:tc>
        <w:tc>
          <w:tcPr>
            <w:tcW w:w="1140" w:type="dxa"/>
            <w:hideMark/>
          </w:tcPr>
          <w:p w14:paraId="2DBB3ADB"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0,25</w:t>
            </w:r>
          </w:p>
        </w:tc>
        <w:tc>
          <w:tcPr>
            <w:tcW w:w="1276" w:type="dxa"/>
            <w:hideMark/>
          </w:tcPr>
          <w:p w14:paraId="02CDA413"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293</w:t>
            </w:r>
          </w:p>
        </w:tc>
        <w:tc>
          <w:tcPr>
            <w:tcW w:w="992" w:type="dxa"/>
            <w:hideMark/>
          </w:tcPr>
          <w:p w14:paraId="261C2F71"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3120</w:t>
            </w:r>
          </w:p>
        </w:tc>
      </w:tr>
      <w:tr w:rsidR="00C039F0" w:rsidRPr="00D951C7" w14:paraId="6E5EA6FD" w14:textId="77777777" w:rsidTr="00F60200">
        <w:trPr>
          <w:trHeight w:val="424"/>
        </w:trPr>
        <w:tc>
          <w:tcPr>
            <w:tcW w:w="428" w:type="dxa"/>
          </w:tcPr>
          <w:p w14:paraId="2879D110"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6.</w:t>
            </w:r>
          </w:p>
        </w:tc>
        <w:tc>
          <w:tcPr>
            <w:tcW w:w="1197" w:type="dxa"/>
            <w:hideMark/>
          </w:tcPr>
          <w:p w14:paraId="6456168C"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E-7</w:t>
            </w:r>
          </w:p>
        </w:tc>
        <w:tc>
          <w:tcPr>
            <w:tcW w:w="2688" w:type="dxa"/>
            <w:hideMark/>
          </w:tcPr>
          <w:p w14:paraId="55ABDA7D"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Wentylacja ogólna pomieszczenia przetwarzania odpadów kąpieli myjących i odpadów chromowych</w:t>
            </w:r>
          </w:p>
        </w:tc>
        <w:tc>
          <w:tcPr>
            <w:tcW w:w="1354" w:type="dxa"/>
            <w:hideMark/>
          </w:tcPr>
          <w:p w14:paraId="3CE9E140"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8,0</w:t>
            </w:r>
          </w:p>
        </w:tc>
        <w:tc>
          <w:tcPr>
            <w:tcW w:w="1140" w:type="dxa"/>
            <w:hideMark/>
          </w:tcPr>
          <w:p w14:paraId="7373270B"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0,315</w:t>
            </w:r>
          </w:p>
        </w:tc>
        <w:tc>
          <w:tcPr>
            <w:tcW w:w="1276" w:type="dxa"/>
            <w:hideMark/>
          </w:tcPr>
          <w:p w14:paraId="23ADC630" w14:textId="77777777" w:rsidR="00C039F0" w:rsidRPr="00D951C7" w:rsidRDefault="00C039F0" w:rsidP="0066279E">
            <w:pPr>
              <w:pStyle w:val="Styl4"/>
              <w:spacing w:line="240" w:lineRule="auto"/>
              <w:jc w:val="center"/>
              <w:rPr>
                <w:rFonts w:ascii="Arial" w:hAnsi="Arial" w:cs="Arial"/>
                <w:sz w:val="18"/>
                <w:szCs w:val="18"/>
                <w:lang w:val="pl-PL"/>
              </w:rPr>
            </w:pPr>
            <w:r w:rsidRPr="00D951C7">
              <w:rPr>
                <w:rFonts w:ascii="Arial" w:hAnsi="Arial" w:cs="Arial"/>
                <w:sz w:val="18"/>
                <w:szCs w:val="18"/>
                <w:lang w:val="pl-PL"/>
              </w:rPr>
              <w:t>293</w:t>
            </w:r>
          </w:p>
        </w:tc>
        <w:tc>
          <w:tcPr>
            <w:tcW w:w="992" w:type="dxa"/>
            <w:hideMark/>
          </w:tcPr>
          <w:p w14:paraId="5C98D635" w14:textId="77777777" w:rsidR="00C039F0" w:rsidRPr="00D951C7" w:rsidRDefault="00C039F0" w:rsidP="0066279E">
            <w:pPr>
              <w:pStyle w:val="Styl4"/>
              <w:spacing w:line="240" w:lineRule="auto"/>
              <w:jc w:val="center"/>
              <w:rPr>
                <w:rFonts w:ascii="Arial" w:hAnsi="Arial" w:cs="Arial"/>
                <w:sz w:val="18"/>
                <w:szCs w:val="18"/>
              </w:rPr>
            </w:pPr>
            <w:r w:rsidRPr="00D951C7">
              <w:rPr>
                <w:rFonts w:ascii="Arial" w:hAnsi="Arial" w:cs="Arial"/>
                <w:sz w:val="18"/>
                <w:szCs w:val="18"/>
                <w:lang w:val="pl-PL"/>
              </w:rPr>
              <w:t>3120</w:t>
            </w:r>
          </w:p>
        </w:tc>
      </w:tr>
    </w:tbl>
    <w:p w14:paraId="40391BCA" w14:textId="77777777" w:rsidR="00C039F0" w:rsidRPr="00127E14" w:rsidRDefault="00C039F0" w:rsidP="00C039F0">
      <w:pPr>
        <w:pStyle w:val="Tekstpodstawowy"/>
        <w:rPr>
          <w:rFonts w:ascii="Arial" w:hAnsi="Arial" w:cs="Arial"/>
          <w:sz w:val="4"/>
          <w:szCs w:val="4"/>
          <w:highlight w:val="yellow"/>
        </w:rPr>
      </w:pPr>
      <w:bookmarkStart w:id="10" w:name="_Hlk74213272"/>
    </w:p>
    <w:p w14:paraId="69EBF32A" w14:textId="77777777" w:rsidR="00C039F0" w:rsidRPr="00127E14" w:rsidRDefault="00C039F0" w:rsidP="00C039F0">
      <w:pPr>
        <w:pStyle w:val="Tekstpodstawowy"/>
        <w:rPr>
          <w:rFonts w:ascii="Arial" w:eastAsia="Times New Roman" w:hAnsi="Arial" w:cs="Arial"/>
          <w:sz w:val="16"/>
          <w:szCs w:val="16"/>
          <w:lang w:eastAsia="pl-PL"/>
        </w:rPr>
      </w:pPr>
      <w:r w:rsidRPr="00127E14">
        <w:rPr>
          <w:rFonts w:ascii="Arial" w:hAnsi="Arial" w:cs="Arial"/>
          <w:sz w:val="16"/>
          <w:szCs w:val="16"/>
        </w:rPr>
        <w:t>*  -  wartość parametru uwzględniona w modelowaniu rozprzestrzeniania się zanieczyszczeń.</w:t>
      </w:r>
    </w:p>
    <w:bookmarkEnd w:id="10"/>
    <w:p w14:paraId="1BDC89D9" w14:textId="77777777" w:rsidR="00C039F0" w:rsidRPr="00C9667E" w:rsidRDefault="00C039F0" w:rsidP="00C039F0">
      <w:pPr>
        <w:pStyle w:val="Podtytu"/>
        <w:ind w:hanging="720"/>
      </w:pPr>
      <w:r w:rsidRPr="00EA2E64">
        <w:t>I.1</w:t>
      </w:r>
      <w:r>
        <w:t>2</w:t>
      </w:r>
      <w:r w:rsidRPr="00EA2E64">
        <w:t xml:space="preserve">.  </w:t>
      </w:r>
      <w:r w:rsidRPr="00C9667E">
        <w:t>Punkt VII.1. otrzymuje brzmienie:</w:t>
      </w:r>
    </w:p>
    <w:p w14:paraId="76A0F969" w14:textId="77777777" w:rsidR="00C039F0" w:rsidRPr="002F471D" w:rsidRDefault="00C039F0" w:rsidP="00C039F0">
      <w:pPr>
        <w:pStyle w:val="Default"/>
        <w:tabs>
          <w:tab w:val="left" w:pos="426"/>
        </w:tabs>
        <w:spacing w:before="120" w:after="120" w:line="276" w:lineRule="auto"/>
        <w:ind w:left="426" w:hanging="426"/>
        <w:jc w:val="both"/>
        <w:rPr>
          <w:rFonts w:ascii="Arial" w:hAnsi="Arial" w:cs="Arial"/>
          <w:b/>
          <w:color w:val="auto"/>
        </w:rPr>
      </w:pPr>
      <w:r>
        <w:rPr>
          <w:rFonts w:ascii="Arial" w:hAnsi="Arial" w:cs="Arial"/>
          <w:b/>
          <w:color w:val="auto"/>
        </w:rPr>
        <w:t>VII.1. Maksymalną</w:t>
      </w:r>
      <w:r w:rsidRPr="002F471D">
        <w:rPr>
          <w:rFonts w:ascii="Arial" w:hAnsi="Arial" w:cs="Arial"/>
          <w:b/>
          <w:color w:val="auto"/>
        </w:rPr>
        <w:t xml:space="preserve"> ilość surowców i materiałów stosowanych w produkcji</w:t>
      </w:r>
    </w:p>
    <w:p w14:paraId="188D1819" w14:textId="77777777" w:rsidR="00C039F0" w:rsidRPr="00BD343E" w:rsidRDefault="00C039F0" w:rsidP="00C039F0">
      <w:pPr>
        <w:pStyle w:val="Default"/>
        <w:tabs>
          <w:tab w:val="left" w:pos="426"/>
        </w:tabs>
        <w:spacing w:before="120" w:line="276" w:lineRule="auto"/>
        <w:jc w:val="both"/>
        <w:rPr>
          <w:rFonts w:ascii="Arial" w:hAnsi="Arial" w:cs="Arial"/>
          <w:b/>
          <w:color w:val="auto"/>
          <w:sz w:val="20"/>
        </w:rPr>
      </w:pPr>
      <w:r w:rsidRPr="00BD343E">
        <w:rPr>
          <w:rFonts w:ascii="Arial" w:hAnsi="Arial" w:cs="Arial"/>
          <w:b/>
          <w:color w:val="auto"/>
          <w:sz w:val="20"/>
        </w:rPr>
        <w:t>Tabela 16</w:t>
      </w:r>
    </w:p>
    <w:tbl>
      <w:tblPr>
        <w:tblStyle w:val="Tabela-Siatka10"/>
        <w:tblW w:w="0" w:type="auto"/>
        <w:tblLook w:val="01E0" w:firstRow="1" w:lastRow="1" w:firstColumn="1" w:lastColumn="1" w:noHBand="0" w:noVBand="0"/>
        <w:tblCaption w:val="tabela numer 16"/>
        <w:tblDescription w:val="W tabeli okreslono surowce stosowane na instalacji."/>
      </w:tblPr>
      <w:tblGrid>
        <w:gridCol w:w="704"/>
        <w:gridCol w:w="2993"/>
        <w:gridCol w:w="1816"/>
        <w:gridCol w:w="1756"/>
        <w:gridCol w:w="1793"/>
      </w:tblGrid>
      <w:tr w:rsidR="00C039F0" w:rsidRPr="00774C16" w14:paraId="6D97F051" w14:textId="77777777" w:rsidTr="00F60200">
        <w:trPr>
          <w:tblHeader/>
        </w:trPr>
        <w:tc>
          <w:tcPr>
            <w:tcW w:w="704" w:type="dxa"/>
          </w:tcPr>
          <w:p w14:paraId="77E240BC" w14:textId="77777777" w:rsidR="00C039F0" w:rsidRPr="00774C16" w:rsidRDefault="00C039F0" w:rsidP="0066279E">
            <w:pPr>
              <w:jc w:val="center"/>
              <w:rPr>
                <w:rFonts w:ascii="Arial" w:hAnsi="Arial" w:cs="Arial"/>
                <w:b/>
                <w:sz w:val="20"/>
              </w:rPr>
            </w:pPr>
            <w:r w:rsidRPr="00774C16">
              <w:rPr>
                <w:rFonts w:ascii="Arial" w:hAnsi="Arial" w:cs="Arial"/>
                <w:b/>
                <w:sz w:val="20"/>
              </w:rPr>
              <w:t>Lp.</w:t>
            </w:r>
          </w:p>
        </w:tc>
        <w:tc>
          <w:tcPr>
            <w:tcW w:w="2993" w:type="dxa"/>
          </w:tcPr>
          <w:p w14:paraId="3DDA5B57" w14:textId="77777777" w:rsidR="00C039F0" w:rsidRPr="00774C16" w:rsidRDefault="00C039F0" w:rsidP="0066279E">
            <w:pPr>
              <w:jc w:val="center"/>
              <w:rPr>
                <w:rFonts w:ascii="Arial" w:hAnsi="Arial" w:cs="Arial"/>
                <w:b/>
                <w:sz w:val="20"/>
              </w:rPr>
            </w:pPr>
            <w:r w:rsidRPr="00774C16">
              <w:rPr>
                <w:rFonts w:ascii="Arial" w:hAnsi="Arial" w:cs="Arial"/>
                <w:b/>
                <w:sz w:val="20"/>
              </w:rPr>
              <w:t>Wyszczególnienie</w:t>
            </w:r>
          </w:p>
        </w:tc>
        <w:tc>
          <w:tcPr>
            <w:tcW w:w="1816" w:type="dxa"/>
          </w:tcPr>
          <w:p w14:paraId="7CEEF9EF" w14:textId="77777777" w:rsidR="00C039F0" w:rsidRPr="00774C16" w:rsidRDefault="00C039F0" w:rsidP="0066279E">
            <w:pPr>
              <w:jc w:val="center"/>
              <w:rPr>
                <w:rFonts w:ascii="Arial" w:hAnsi="Arial" w:cs="Arial"/>
                <w:b/>
                <w:sz w:val="20"/>
              </w:rPr>
            </w:pPr>
            <w:r w:rsidRPr="00774C16">
              <w:rPr>
                <w:rFonts w:ascii="Arial" w:hAnsi="Arial" w:cs="Arial"/>
                <w:b/>
                <w:sz w:val="20"/>
              </w:rPr>
              <w:t>Jednostka</w:t>
            </w:r>
          </w:p>
        </w:tc>
        <w:tc>
          <w:tcPr>
            <w:tcW w:w="1756" w:type="dxa"/>
          </w:tcPr>
          <w:p w14:paraId="76F74426" w14:textId="77777777" w:rsidR="00C039F0" w:rsidRPr="00774C16" w:rsidRDefault="00C039F0" w:rsidP="0066279E">
            <w:pPr>
              <w:jc w:val="center"/>
              <w:rPr>
                <w:rFonts w:ascii="Arial" w:hAnsi="Arial" w:cs="Arial"/>
                <w:b/>
                <w:sz w:val="20"/>
              </w:rPr>
            </w:pPr>
            <w:r w:rsidRPr="00774C16">
              <w:rPr>
                <w:rFonts w:ascii="Arial" w:hAnsi="Arial" w:cs="Arial"/>
                <w:b/>
                <w:sz w:val="20"/>
              </w:rPr>
              <w:t>Wartość</w:t>
            </w:r>
          </w:p>
        </w:tc>
        <w:tc>
          <w:tcPr>
            <w:tcW w:w="1793" w:type="dxa"/>
          </w:tcPr>
          <w:p w14:paraId="06FE6F9A" w14:textId="77777777" w:rsidR="00C039F0" w:rsidRPr="00774C16" w:rsidRDefault="00C039F0" w:rsidP="0066279E">
            <w:pPr>
              <w:jc w:val="center"/>
              <w:rPr>
                <w:rFonts w:ascii="Arial" w:hAnsi="Arial" w:cs="Arial"/>
                <w:b/>
                <w:sz w:val="20"/>
              </w:rPr>
            </w:pPr>
            <w:r w:rsidRPr="00774C16">
              <w:rPr>
                <w:rFonts w:ascii="Arial" w:hAnsi="Arial" w:cs="Arial"/>
                <w:b/>
                <w:sz w:val="20"/>
              </w:rPr>
              <w:t>Wskaźnik zużycia na</w:t>
            </w:r>
          </w:p>
          <w:p w14:paraId="6A0C1BEB" w14:textId="77777777" w:rsidR="00C039F0" w:rsidRPr="00774C16" w:rsidRDefault="00C039F0" w:rsidP="0066279E">
            <w:pPr>
              <w:jc w:val="center"/>
              <w:rPr>
                <w:rFonts w:ascii="Arial" w:hAnsi="Arial" w:cs="Arial"/>
                <w:b/>
                <w:sz w:val="20"/>
              </w:rPr>
            </w:pPr>
            <w:r w:rsidRPr="00774C16">
              <w:rPr>
                <w:rFonts w:ascii="Arial" w:hAnsi="Arial" w:cs="Arial"/>
                <w:b/>
                <w:sz w:val="20"/>
              </w:rPr>
              <w:t xml:space="preserve"> 1 Mg odpadów</w:t>
            </w:r>
          </w:p>
        </w:tc>
      </w:tr>
      <w:tr w:rsidR="00C039F0" w:rsidRPr="00774C16" w14:paraId="2082C031" w14:textId="77777777" w:rsidTr="00F60200">
        <w:tc>
          <w:tcPr>
            <w:tcW w:w="704" w:type="dxa"/>
          </w:tcPr>
          <w:p w14:paraId="78EB4D7B" w14:textId="77777777" w:rsidR="00C039F0" w:rsidRPr="000310A2" w:rsidRDefault="00C039F0">
            <w:pPr>
              <w:pStyle w:val="Akapitzlist"/>
              <w:numPr>
                <w:ilvl w:val="0"/>
                <w:numId w:val="21"/>
              </w:numPr>
              <w:autoSpaceDN w:val="0"/>
              <w:rPr>
                <w:rFonts w:ascii="Arial" w:hAnsi="Arial" w:cs="Arial"/>
                <w:sz w:val="20"/>
              </w:rPr>
            </w:pPr>
          </w:p>
        </w:tc>
        <w:tc>
          <w:tcPr>
            <w:tcW w:w="2993" w:type="dxa"/>
          </w:tcPr>
          <w:p w14:paraId="760863D6" w14:textId="77777777" w:rsidR="00C039F0" w:rsidRPr="00774C16" w:rsidRDefault="00C039F0" w:rsidP="0066279E">
            <w:pPr>
              <w:jc w:val="both"/>
              <w:rPr>
                <w:rFonts w:ascii="Arial" w:hAnsi="Arial" w:cs="Arial"/>
                <w:sz w:val="20"/>
              </w:rPr>
            </w:pPr>
            <w:r w:rsidRPr="00774C16">
              <w:rPr>
                <w:rFonts w:ascii="Arial" w:hAnsi="Arial" w:cs="Arial"/>
                <w:sz w:val="20"/>
              </w:rPr>
              <w:t>Podchloryn sodu</w:t>
            </w:r>
          </w:p>
        </w:tc>
        <w:tc>
          <w:tcPr>
            <w:tcW w:w="1816" w:type="dxa"/>
          </w:tcPr>
          <w:p w14:paraId="3AEB0832" w14:textId="77777777" w:rsidR="00C039F0" w:rsidRPr="00774C16" w:rsidRDefault="00C039F0" w:rsidP="0066279E">
            <w:pPr>
              <w:jc w:val="center"/>
              <w:rPr>
                <w:rFonts w:ascii="Arial" w:hAnsi="Arial" w:cs="Arial"/>
                <w:sz w:val="20"/>
              </w:rPr>
            </w:pPr>
            <w:r w:rsidRPr="00774C16">
              <w:rPr>
                <w:rFonts w:ascii="Arial" w:hAnsi="Arial" w:cs="Arial"/>
                <w:sz w:val="20"/>
              </w:rPr>
              <w:t>Mg/rok</w:t>
            </w:r>
          </w:p>
        </w:tc>
        <w:tc>
          <w:tcPr>
            <w:tcW w:w="1756" w:type="dxa"/>
          </w:tcPr>
          <w:p w14:paraId="65A63EF4" w14:textId="77777777" w:rsidR="00C039F0" w:rsidRPr="00774C16" w:rsidRDefault="00C039F0" w:rsidP="0066279E">
            <w:pPr>
              <w:jc w:val="center"/>
              <w:rPr>
                <w:rFonts w:ascii="Arial" w:hAnsi="Arial" w:cs="Arial"/>
                <w:sz w:val="20"/>
              </w:rPr>
            </w:pPr>
            <w:r w:rsidRPr="00774C16">
              <w:rPr>
                <w:rFonts w:ascii="Arial" w:hAnsi="Arial" w:cs="Arial"/>
                <w:sz w:val="20"/>
              </w:rPr>
              <w:t>5,0</w:t>
            </w:r>
          </w:p>
        </w:tc>
        <w:tc>
          <w:tcPr>
            <w:tcW w:w="1793" w:type="dxa"/>
          </w:tcPr>
          <w:p w14:paraId="35C9F9D9" w14:textId="77777777" w:rsidR="00C039F0" w:rsidRPr="00774C16" w:rsidRDefault="00C039F0" w:rsidP="0066279E">
            <w:pPr>
              <w:jc w:val="center"/>
              <w:rPr>
                <w:rFonts w:ascii="Arial" w:hAnsi="Arial" w:cs="Arial"/>
                <w:sz w:val="20"/>
              </w:rPr>
            </w:pPr>
            <w:r w:rsidRPr="00774C16">
              <w:rPr>
                <w:rFonts w:ascii="Arial" w:hAnsi="Arial" w:cs="Arial"/>
                <w:sz w:val="20"/>
              </w:rPr>
              <w:t>25,0 kg</w:t>
            </w:r>
          </w:p>
        </w:tc>
      </w:tr>
      <w:tr w:rsidR="00C039F0" w:rsidRPr="00774C16" w14:paraId="2BDE4C09" w14:textId="77777777" w:rsidTr="00F60200">
        <w:tc>
          <w:tcPr>
            <w:tcW w:w="704" w:type="dxa"/>
          </w:tcPr>
          <w:p w14:paraId="5313E0C8" w14:textId="77777777" w:rsidR="00C039F0" w:rsidRPr="000310A2" w:rsidRDefault="00C039F0">
            <w:pPr>
              <w:pStyle w:val="Akapitzlist"/>
              <w:numPr>
                <w:ilvl w:val="0"/>
                <w:numId w:val="21"/>
              </w:numPr>
              <w:autoSpaceDN w:val="0"/>
              <w:rPr>
                <w:rFonts w:ascii="Arial" w:hAnsi="Arial" w:cs="Arial"/>
                <w:sz w:val="20"/>
              </w:rPr>
            </w:pPr>
          </w:p>
        </w:tc>
        <w:tc>
          <w:tcPr>
            <w:tcW w:w="2993" w:type="dxa"/>
          </w:tcPr>
          <w:p w14:paraId="3CA32F59" w14:textId="77777777" w:rsidR="00C039F0" w:rsidRPr="00774C16" w:rsidRDefault="00C039F0" w:rsidP="0066279E">
            <w:pPr>
              <w:jc w:val="both"/>
              <w:rPr>
                <w:rFonts w:ascii="Arial" w:hAnsi="Arial" w:cs="Arial"/>
                <w:sz w:val="20"/>
              </w:rPr>
            </w:pPr>
            <w:proofErr w:type="spellStart"/>
            <w:r w:rsidRPr="00774C16">
              <w:rPr>
                <w:rFonts w:ascii="Arial" w:hAnsi="Arial" w:cs="Arial"/>
                <w:sz w:val="20"/>
              </w:rPr>
              <w:t>Pirosiarczyn</w:t>
            </w:r>
            <w:proofErr w:type="spellEnd"/>
            <w:r w:rsidRPr="00774C16">
              <w:rPr>
                <w:rFonts w:ascii="Arial" w:hAnsi="Arial" w:cs="Arial"/>
                <w:sz w:val="20"/>
              </w:rPr>
              <w:t xml:space="preserve"> sodu</w:t>
            </w:r>
          </w:p>
        </w:tc>
        <w:tc>
          <w:tcPr>
            <w:tcW w:w="1816" w:type="dxa"/>
          </w:tcPr>
          <w:p w14:paraId="5B5C493D" w14:textId="77777777" w:rsidR="00C039F0" w:rsidRPr="00774C16" w:rsidRDefault="00C039F0" w:rsidP="0066279E">
            <w:pPr>
              <w:jc w:val="center"/>
              <w:rPr>
                <w:rFonts w:ascii="Arial" w:hAnsi="Arial" w:cs="Arial"/>
                <w:sz w:val="20"/>
              </w:rPr>
            </w:pPr>
            <w:r w:rsidRPr="00774C16">
              <w:rPr>
                <w:rFonts w:ascii="Arial" w:hAnsi="Arial" w:cs="Arial"/>
                <w:sz w:val="20"/>
              </w:rPr>
              <w:t>Mg/rok</w:t>
            </w:r>
          </w:p>
        </w:tc>
        <w:tc>
          <w:tcPr>
            <w:tcW w:w="1756" w:type="dxa"/>
          </w:tcPr>
          <w:p w14:paraId="7E72962D" w14:textId="77777777" w:rsidR="00C039F0" w:rsidRPr="00774C16" w:rsidRDefault="00C039F0" w:rsidP="0066279E">
            <w:pPr>
              <w:jc w:val="center"/>
              <w:rPr>
                <w:rFonts w:ascii="Arial" w:hAnsi="Arial" w:cs="Arial"/>
                <w:sz w:val="20"/>
              </w:rPr>
            </w:pPr>
            <w:r w:rsidRPr="00774C16">
              <w:rPr>
                <w:rFonts w:ascii="Arial" w:hAnsi="Arial" w:cs="Arial"/>
                <w:sz w:val="20"/>
              </w:rPr>
              <w:t>22</w:t>
            </w:r>
          </w:p>
        </w:tc>
        <w:tc>
          <w:tcPr>
            <w:tcW w:w="1793" w:type="dxa"/>
          </w:tcPr>
          <w:p w14:paraId="0CF84791" w14:textId="77777777" w:rsidR="00C039F0" w:rsidRPr="00774C16" w:rsidRDefault="00C039F0" w:rsidP="0066279E">
            <w:pPr>
              <w:jc w:val="center"/>
              <w:rPr>
                <w:rFonts w:ascii="Arial" w:hAnsi="Arial" w:cs="Arial"/>
                <w:sz w:val="20"/>
              </w:rPr>
            </w:pPr>
            <w:r w:rsidRPr="00774C16">
              <w:rPr>
                <w:rFonts w:ascii="Arial" w:hAnsi="Arial" w:cs="Arial"/>
                <w:sz w:val="20"/>
              </w:rPr>
              <w:t>27,5 kg</w:t>
            </w:r>
          </w:p>
        </w:tc>
      </w:tr>
      <w:tr w:rsidR="00C039F0" w:rsidRPr="00774C16" w14:paraId="70A953D8" w14:textId="77777777" w:rsidTr="00F60200">
        <w:tc>
          <w:tcPr>
            <w:tcW w:w="704" w:type="dxa"/>
          </w:tcPr>
          <w:p w14:paraId="0A17BE41" w14:textId="77777777" w:rsidR="00C039F0" w:rsidRPr="000310A2" w:rsidRDefault="00C039F0">
            <w:pPr>
              <w:pStyle w:val="Akapitzlist"/>
              <w:numPr>
                <w:ilvl w:val="0"/>
                <w:numId w:val="21"/>
              </w:numPr>
              <w:autoSpaceDN w:val="0"/>
              <w:rPr>
                <w:rFonts w:ascii="Arial" w:hAnsi="Arial" w:cs="Arial"/>
                <w:sz w:val="20"/>
              </w:rPr>
            </w:pPr>
          </w:p>
        </w:tc>
        <w:tc>
          <w:tcPr>
            <w:tcW w:w="2993" w:type="dxa"/>
          </w:tcPr>
          <w:p w14:paraId="4BEA73F1" w14:textId="77777777" w:rsidR="00C039F0" w:rsidRPr="00774C16" w:rsidRDefault="00C039F0" w:rsidP="0066279E">
            <w:pPr>
              <w:jc w:val="both"/>
              <w:rPr>
                <w:rFonts w:ascii="Arial" w:hAnsi="Arial" w:cs="Arial"/>
                <w:sz w:val="20"/>
              </w:rPr>
            </w:pPr>
            <w:r w:rsidRPr="00774C16">
              <w:rPr>
                <w:rFonts w:ascii="Arial" w:hAnsi="Arial" w:cs="Arial"/>
                <w:sz w:val="20"/>
              </w:rPr>
              <w:t>Kwas siarkowy techniczny</w:t>
            </w:r>
          </w:p>
        </w:tc>
        <w:tc>
          <w:tcPr>
            <w:tcW w:w="1816" w:type="dxa"/>
          </w:tcPr>
          <w:p w14:paraId="7C6EC475" w14:textId="77777777" w:rsidR="00C039F0" w:rsidRPr="00774C16" w:rsidRDefault="00C039F0" w:rsidP="0066279E">
            <w:pPr>
              <w:jc w:val="center"/>
              <w:rPr>
                <w:rFonts w:ascii="Arial" w:hAnsi="Arial" w:cs="Arial"/>
                <w:sz w:val="20"/>
              </w:rPr>
            </w:pPr>
            <w:r w:rsidRPr="00774C16">
              <w:rPr>
                <w:rFonts w:ascii="Arial" w:hAnsi="Arial" w:cs="Arial"/>
                <w:sz w:val="20"/>
              </w:rPr>
              <w:t>Mg/rok</w:t>
            </w:r>
          </w:p>
        </w:tc>
        <w:tc>
          <w:tcPr>
            <w:tcW w:w="1756" w:type="dxa"/>
          </w:tcPr>
          <w:p w14:paraId="4073A986" w14:textId="77777777" w:rsidR="00C039F0" w:rsidRPr="00774C16" w:rsidRDefault="00C039F0" w:rsidP="0066279E">
            <w:pPr>
              <w:jc w:val="center"/>
              <w:rPr>
                <w:rFonts w:ascii="Arial" w:hAnsi="Arial" w:cs="Arial"/>
                <w:sz w:val="20"/>
              </w:rPr>
            </w:pPr>
            <w:r w:rsidRPr="00774C16">
              <w:rPr>
                <w:rFonts w:ascii="Arial" w:hAnsi="Arial" w:cs="Arial"/>
                <w:sz w:val="20"/>
              </w:rPr>
              <w:t>55,3</w:t>
            </w:r>
          </w:p>
        </w:tc>
        <w:tc>
          <w:tcPr>
            <w:tcW w:w="1793" w:type="dxa"/>
          </w:tcPr>
          <w:p w14:paraId="303B5E9C" w14:textId="77777777" w:rsidR="00C039F0" w:rsidRPr="00774C16" w:rsidRDefault="00C039F0" w:rsidP="0066279E">
            <w:pPr>
              <w:jc w:val="center"/>
              <w:rPr>
                <w:rFonts w:ascii="Arial" w:hAnsi="Arial" w:cs="Arial"/>
                <w:sz w:val="20"/>
              </w:rPr>
            </w:pPr>
            <w:r w:rsidRPr="00774C16">
              <w:rPr>
                <w:rFonts w:ascii="Arial" w:hAnsi="Arial" w:cs="Arial"/>
                <w:sz w:val="20"/>
              </w:rPr>
              <w:t>3,88 kg</w:t>
            </w:r>
          </w:p>
        </w:tc>
      </w:tr>
      <w:tr w:rsidR="00C039F0" w:rsidRPr="00774C16" w14:paraId="18C4E24F" w14:textId="77777777" w:rsidTr="00F60200">
        <w:tc>
          <w:tcPr>
            <w:tcW w:w="704" w:type="dxa"/>
          </w:tcPr>
          <w:p w14:paraId="2B02891F" w14:textId="77777777" w:rsidR="00C039F0" w:rsidRPr="000310A2" w:rsidRDefault="00C039F0">
            <w:pPr>
              <w:pStyle w:val="Akapitzlist"/>
              <w:numPr>
                <w:ilvl w:val="0"/>
                <w:numId w:val="21"/>
              </w:numPr>
              <w:autoSpaceDN w:val="0"/>
              <w:rPr>
                <w:rFonts w:ascii="Arial" w:hAnsi="Arial" w:cs="Arial"/>
                <w:sz w:val="20"/>
              </w:rPr>
            </w:pPr>
          </w:p>
        </w:tc>
        <w:tc>
          <w:tcPr>
            <w:tcW w:w="2993" w:type="dxa"/>
          </w:tcPr>
          <w:p w14:paraId="1B532349" w14:textId="77777777" w:rsidR="00C039F0" w:rsidRPr="00774C16" w:rsidRDefault="00C039F0" w:rsidP="0066279E">
            <w:pPr>
              <w:jc w:val="both"/>
              <w:rPr>
                <w:rFonts w:ascii="Arial" w:hAnsi="Arial" w:cs="Arial"/>
                <w:sz w:val="20"/>
              </w:rPr>
            </w:pPr>
            <w:r w:rsidRPr="00774C16">
              <w:rPr>
                <w:rFonts w:ascii="Arial" w:hAnsi="Arial" w:cs="Arial"/>
                <w:sz w:val="20"/>
              </w:rPr>
              <w:t>Wapno hydratyzowane</w:t>
            </w:r>
          </w:p>
        </w:tc>
        <w:tc>
          <w:tcPr>
            <w:tcW w:w="1816" w:type="dxa"/>
          </w:tcPr>
          <w:p w14:paraId="5F7D63C3" w14:textId="77777777" w:rsidR="00C039F0" w:rsidRPr="00774C16" w:rsidRDefault="00C039F0" w:rsidP="0066279E">
            <w:pPr>
              <w:jc w:val="center"/>
              <w:rPr>
                <w:rFonts w:ascii="Arial" w:hAnsi="Arial" w:cs="Arial"/>
                <w:sz w:val="20"/>
              </w:rPr>
            </w:pPr>
            <w:r w:rsidRPr="00774C16">
              <w:rPr>
                <w:rFonts w:ascii="Arial" w:hAnsi="Arial" w:cs="Arial"/>
                <w:sz w:val="20"/>
              </w:rPr>
              <w:t>Mg/rok</w:t>
            </w:r>
          </w:p>
        </w:tc>
        <w:tc>
          <w:tcPr>
            <w:tcW w:w="1756" w:type="dxa"/>
          </w:tcPr>
          <w:p w14:paraId="68690B2D" w14:textId="77777777" w:rsidR="00C039F0" w:rsidRPr="00774C16" w:rsidRDefault="00C039F0" w:rsidP="0066279E">
            <w:pPr>
              <w:jc w:val="center"/>
              <w:rPr>
                <w:rFonts w:ascii="Arial" w:hAnsi="Arial" w:cs="Arial"/>
                <w:sz w:val="20"/>
              </w:rPr>
            </w:pPr>
            <w:r w:rsidRPr="00774C16">
              <w:rPr>
                <w:rFonts w:ascii="Arial" w:hAnsi="Arial" w:cs="Arial"/>
                <w:sz w:val="20"/>
              </w:rPr>
              <w:t>100,0</w:t>
            </w:r>
          </w:p>
        </w:tc>
        <w:tc>
          <w:tcPr>
            <w:tcW w:w="1793" w:type="dxa"/>
          </w:tcPr>
          <w:p w14:paraId="20DEA74C" w14:textId="77777777" w:rsidR="00C039F0" w:rsidRPr="00774C16" w:rsidRDefault="00C039F0" w:rsidP="0066279E">
            <w:pPr>
              <w:jc w:val="center"/>
              <w:rPr>
                <w:rFonts w:ascii="Arial" w:hAnsi="Arial" w:cs="Arial"/>
                <w:sz w:val="20"/>
              </w:rPr>
            </w:pPr>
            <w:r w:rsidRPr="00774C16">
              <w:rPr>
                <w:rFonts w:ascii="Arial" w:hAnsi="Arial" w:cs="Arial"/>
                <w:sz w:val="20"/>
              </w:rPr>
              <w:t>5,89 kg</w:t>
            </w:r>
          </w:p>
        </w:tc>
      </w:tr>
    </w:tbl>
    <w:p w14:paraId="542AA00E" w14:textId="77777777" w:rsidR="00C039F0" w:rsidRPr="00C9667E" w:rsidRDefault="00C039F0" w:rsidP="00C039F0">
      <w:pPr>
        <w:pStyle w:val="Podtytu"/>
        <w:ind w:hanging="720"/>
      </w:pPr>
      <w:r w:rsidRPr="00C9667E">
        <w:t>I.1</w:t>
      </w:r>
      <w:r>
        <w:t>3</w:t>
      </w:r>
      <w:r w:rsidRPr="00C9667E">
        <w:t xml:space="preserve">. </w:t>
      </w:r>
      <w:r>
        <w:t>Dodaję pkt. VIII.6.4 o brzmieniu</w:t>
      </w:r>
      <w:r w:rsidRPr="00C9667E">
        <w:t>:</w:t>
      </w:r>
    </w:p>
    <w:p w14:paraId="024B0B23" w14:textId="77777777" w:rsidR="00C039F0" w:rsidRPr="00EF63A2" w:rsidRDefault="00C039F0" w:rsidP="00C039F0">
      <w:pPr>
        <w:tabs>
          <w:tab w:val="left" w:pos="0"/>
        </w:tabs>
        <w:spacing w:before="240" w:after="240"/>
        <w:jc w:val="both"/>
        <w:rPr>
          <w:rFonts w:ascii="Arial" w:hAnsi="Arial" w:cs="Arial"/>
          <w:bCs/>
        </w:rPr>
      </w:pPr>
      <w:r w:rsidRPr="00EF63A2">
        <w:rPr>
          <w:rFonts w:ascii="Arial" w:hAnsi="Arial" w:cs="Arial"/>
          <w:b/>
        </w:rPr>
        <w:t xml:space="preserve">VIII.6.4 </w:t>
      </w:r>
      <w:r w:rsidRPr="00EF63A2">
        <w:rPr>
          <w:rFonts w:ascii="Arial" w:hAnsi="Arial" w:cs="Arial"/>
          <w:bCs/>
        </w:rPr>
        <w:t xml:space="preserve">Operator instalacji będzie prowadził monitoring kluczowych parametrów procesu z częstotliwością raz na 2 miesiące, na wylocie z instalacji w studzience Z3 </w:t>
      </w:r>
      <w:r w:rsidRPr="00EF63A2">
        <w:rPr>
          <w:rFonts w:ascii="Arial" w:hAnsi="Arial" w:cs="Arial"/>
          <w:bCs/>
        </w:rPr>
        <w:br/>
        <w:t xml:space="preserve">w zakresie: </w:t>
      </w:r>
      <w:proofErr w:type="spellStart"/>
      <w:r w:rsidRPr="00EF63A2">
        <w:rPr>
          <w:rFonts w:ascii="Arial" w:hAnsi="Arial" w:cs="Arial"/>
          <w:bCs/>
        </w:rPr>
        <w:t>pH</w:t>
      </w:r>
      <w:proofErr w:type="spellEnd"/>
      <w:r w:rsidRPr="00EF63A2">
        <w:rPr>
          <w:rFonts w:ascii="Arial" w:hAnsi="Arial" w:cs="Arial"/>
          <w:bCs/>
        </w:rPr>
        <w:t>, CHZT i fosfor ogólny oraz w studzience Z4 w zakresie</w:t>
      </w:r>
      <w:r>
        <w:rPr>
          <w:rFonts w:ascii="Arial" w:hAnsi="Arial" w:cs="Arial"/>
          <w:bCs/>
        </w:rPr>
        <w:t>:</w:t>
      </w:r>
      <w:r w:rsidRPr="00EF63A2">
        <w:rPr>
          <w:rFonts w:ascii="Arial" w:hAnsi="Arial" w:cs="Arial"/>
          <w:bCs/>
        </w:rPr>
        <w:t xml:space="preserve"> </w:t>
      </w:r>
      <w:proofErr w:type="spellStart"/>
      <w:r w:rsidRPr="00EF63A2">
        <w:rPr>
          <w:rFonts w:ascii="Arial" w:hAnsi="Arial" w:cs="Arial"/>
          <w:bCs/>
        </w:rPr>
        <w:t>pH</w:t>
      </w:r>
      <w:proofErr w:type="spellEnd"/>
      <w:r w:rsidRPr="00EF63A2">
        <w:rPr>
          <w:rFonts w:ascii="Arial" w:hAnsi="Arial" w:cs="Arial"/>
          <w:bCs/>
        </w:rPr>
        <w:t xml:space="preserve"> i zawiesiny ogólnej (Bat 6).</w:t>
      </w:r>
    </w:p>
    <w:p w14:paraId="13F6ED39" w14:textId="77777777" w:rsidR="00C039F0" w:rsidRPr="00EF63A2" w:rsidRDefault="00C039F0" w:rsidP="00C039F0">
      <w:pPr>
        <w:pStyle w:val="Podtytu"/>
        <w:ind w:hanging="720"/>
      </w:pPr>
      <w:r w:rsidRPr="00EF63A2">
        <w:t>I.14. Punkt VIII.6.5 otrzymuje brzmienie:</w:t>
      </w:r>
    </w:p>
    <w:p w14:paraId="02F75D55" w14:textId="77777777" w:rsidR="00C039F0" w:rsidRPr="00EF63A2" w:rsidRDefault="00C039F0" w:rsidP="00C039F0">
      <w:pPr>
        <w:jc w:val="both"/>
        <w:rPr>
          <w:rFonts w:ascii="Arial" w:hAnsi="Arial" w:cs="Arial"/>
        </w:rPr>
      </w:pPr>
      <w:r w:rsidRPr="00EF63A2">
        <w:rPr>
          <w:rFonts w:ascii="Arial" w:hAnsi="Arial" w:cs="Arial"/>
          <w:b/>
          <w:bCs/>
        </w:rPr>
        <w:t xml:space="preserve">VIII.6.5 </w:t>
      </w:r>
      <w:r>
        <w:rPr>
          <w:rFonts w:ascii="Arial" w:hAnsi="Arial" w:cs="Arial"/>
        </w:rPr>
        <w:t xml:space="preserve">Pomiar </w:t>
      </w:r>
      <w:r w:rsidRPr="00EF63A2">
        <w:rPr>
          <w:rFonts w:ascii="Arial" w:hAnsi="Arial" w:cs="Arial"/>
        </w:rPr>
        <w:t>jakości ścieków chromowych i myjących (dla ścieków kierowanych na własną oczyszczalnię oraz dla ścieków przekazywanych do urządzeń kanalizacyjnych innego podmiotu).</w:t>
      </w:r>
    </w:p>
    <w:p w14:paraId="66C44424" w14:textId="77777777" w:rsidR="00C039F0" w:rsidRPr="00CF5F74" w:rsidRDefault="00C039F0" w:rsidP="00C039F0">
      <w:pPr>
        <w:spacing w:before="120"/>
        <w:rPr>
          <w:b/>
          <w:bCs/>
          <w:vanish/>
          <w:color w:val="FF0000"/>
          <w:sz w:val="2"/>
          <w:szCs w:val="2"/>
        </w:rPr>
      </w:pPr>
    </w:p>
    <w:tbl>
      <w:tblPr>
        <w:tblStyle w:val="Tabela-Siatka"/>
        <w:tblW w:w="0" w:type="auto"/>
        <w:jc w:val="center"/>
        <w:tblLook w:val="04A0" w:firstRow="1" w:lastRow="0" w:firstColumn="1" w:lastColumn="0" w:noHBand="0" w:noVBand="1"/>
        <w:tblCaption w:val="tabela bez numeru"/>
        <w:tblDescription w:val="tabela zawiera łaczone i zagnieżdżone komórki.W tabeli okreslono monitoring w studzience Z-3"/>
      </w:tblPr>
      <w:tblGrid>
        <w:gridCol w:w="3590"/>
        <w:gridCol w:w="2839"/>
        <w:gridCol w:w="2633"/>
      </w:tblGrid>
      <w:tr w:rsidR="00C039F0" w:rsidRPr="00111176" w14:paraId="5364E0A2" w14:textId="77777777" w:rsidTr="00F60200">
        <w:trPr>
          <w:trHeight w:val="553"/>
          <w:tblHeader/>
          <w:jc w:val="center"/>
        </w:trPr>
        <w:tc>
          <w:tcPr>
            <w:tcW w:w="0" w:type="auto"/>
            <w:tcBorders>
              <w:bottom w:val="single" w:sz="4" w:space="0" w:color="auto"/>
            </w:tcBorders>
            <w:vAlign w:val="center"/>
          </w:tcPr>
          <w:p w14:paraId="1277171D" w14:textId="77777777" w:rsidR="00C039F0" w:rsidRPr="00C8047B" w:rsidRDefault="00C039F0" w:rsidP="0066279E">
            <w:pPr>
              <w:pStyle w:val="Akapitzlist"/>
              <w:spacing w:line="276" w:lineRule="auto"/>
              <w:ind w:left="0"/>
              <w:contextualSpacing w:val="0"/>
              <w:jc w:val="center"/>
              <w:rPr>
                <w:rFonts w:ascii="Arial" w:hAnsi="Arial" w:cs="Arial"/>
                <w:b/>
                <w:bCs/>
                <w:sz w:val="20"/>
              </w:rPr>
            </w:pPr>
            <w:r w:rsidRPr="00C8047B">
              <w:rPr>
                <w:rFonts w:ascii="Arial" w:hAnsi="Arial" w:cs="Arial"/>
                <w:b/>
                <w:bCs/>
                <w:iCs/>
                <w:sz w:val="20"/>
              </w:rPr>
              <w:t>Punkt pomiarowy</w:t>
            </w:r>
          </w:p>
        </w:tc>
        <w:tc>
          <w:tcPr>
            <w:tcW w:w="0" w:type="auto"/>
            <w:tcBorders>
              <w:top w:val="single" w:sz="4" w:space="0" w:color="000000"/>
              <w:left w:val="single" w:sz="4" w:space="0" w:color="000000"/>
              <w:bottom w:val="single" w:sz="4" w:space="0" w:color="000000"/>
              <w:right w:val="single" w:sz="4" w:space="0" w:color="000000"/>
            </w:tcBorders>
            <w:vAlign w:val="center"/>
          </w:tcPr>
          <w:p w14:paraId="7DBE6B94" w14:textId="77777777" w:rsidR="00C039F0" w:rsidRPr="00C8047B" w:rsidRDefault="00C039F0" w:rsidP="0066279E">
            <w:pPr>
              <w:pStyle w:val="Akapitzlist"/>
              <w:spacing w:line="276" w:lineRule="auto"/>
              <w:ind w:left="0"/>
              <w:contextualSpacing w:val="0"/>
              <w:jc w:val="center"/>
              <w:rPr>
                <w:rFonts w:ascii="Arial" w:hAnsi="Arial" w:cs="Arial"/>
                <w:b/>
                <w:bCs/>
                <w:sz w:val="20"/>
              </w:rPr>
            </w:pPr>
            <w:r w:rsidRPr="00C8047B">
              <w:rPr>
                <w:rFonts w:ascii="Arial" w:hAnsi="Arial" w:cs="Arial"/>
                <w:b/>
                <w:bCs/>
                <w:sz w:val="20"/>
              </w:rPr>
              <w:t>Rodzaj substancji zanieczyszczających</w:t>
            </w:r>
          </w:p>
        </w:tc>
        <w:tc>
          <w:tcPr>
            <w:tcW w:w="0" w:type="auto"/>
            <w:tcBorders>
              <w:top w:val="single" w:sz="4" w:space="0" w:color="000000"/>
              <w:left w:val="single" w:sz="4" w:space="0" w:color="000000"/>
              <w:bottom w:val="single" w:sz="4" w:space="0" w:color="000000"/>
              <w:right w:val="single" w:sz="4" w:space="0" w:color="000000"/>
            </w:tcBorders>
            <w:vAlign w:val="center"/>
          </w:tcPr>
          <w:p w14:paraId="0D3207E0" w14:textId="77777777" w:rsidR="00C039F0" w:rsidRPr="00C8047B" w:rsidRDefault="00C039F0" w:rsidP="0066279E">
            <w:pPr>
              <w:pStyle w:val="Akapitzlist"/>
              <w:spacing w:line="276" w:lineRule="auto"/>
              <w:ind w:left="0"/>
              <w:contextualSpacing w:val="0"/>
              <w:jc w:val="center"/>
              <w:rPr>
                <w:rFonts w:ascii="Arial" w:hAnsi="Arial" w:cs="Arial"/>
                <w:b/>
                <w:bCs/>
                <w:sz w:val="20"/>
              </w:rPr>
            </w:pPr>
            <w:r w:rsidRPr="00C8047B">
              <w:rPr>
                <w:rFonts w:ascii="Arial" w:hAnsi="Arial" w:cs="Arial"/>
                <w:b/>
                <w:bCs/>
                <w:sz w:val="20"/>
                <w:lang w:eastAsia="en-US"/>
              </w:rPr>
              <w:t xml:space="preserve">Minimalna częstotliwość monitorowania </w:t>
            </w:r>
            <w:r w:rsidRPr="00C8047B">
              <w:rPr>
                <w:rFonts w:ascii="Arial" w:hAnsi="Arial" w:cs="Arial"/>
                <w:b/>
                <w:bCs/>
                <w:sz w:val="20"/>
                <w:vertAlign w:val="superscript"/>
                <w:lang w:eastAsia="en-US"/>
              </w:rPr>
              <w:t>1),2)</w:t>
            </w:r>
          </w:p>
        </w:tc>
      </w:tr>
      <w:tr w:rsidR="00C039F0" w:rsidRPr="00111176" w14:paraId="6A3F2854" w14:textId="77777777" w:rsidTr="0066279E">
        <w:trPr>
          <w:trHeight w:val="170"/>
          <w:jc w:val="center"/>
        </w:trPr>
        <w:tc>
          <w:tcPr>
            <w:tcW w:w="0" w:type="auto"/>
            <w:vMerge w:val="restart"/>
            <w:tcBorders>
              <w:top w:val="single" w:sz="4" w:space="0" w:color="auto"/>
              <w:left w:val="single" w:sz="4" w:space="0" w:color="auto"/>
              <w:right w:val="single" w:sz="4" w:space="0" w:color="auto"/>
            </w:tcBorders>
            <w:vAlign w:val="center"/>
          </w:tcPr>
          <w:p w14:paraId="600A92E6" w14:textId="77777777" w:rsidR="00C039F0" w:rsidRPr="00C8047B" w:rsidRDefault="00C039F0" w:rsidP="0066279E">
            <w:pPr>
              <w:pStyle w:val="Akapitzlist"/>
              <w:spacing w:line="276" w:lineRule="auto"/>
              <w:ind w:left="0"/>
              <w:contextualSpacing w:val="0"/>
              <w:jc w:val="center"/>
              <w:rPr>
                <w:rFonts w:ascii="Arial" w:hAnsi="Arial" w:cs="Arial"/>
                <w:sz w:val="20"/>
              </w:rPr>
            </w:pPr>
            <w:r w:rsidRPr="00C8047B">
              <w:rPr>
                <w:rFonts w:ascii="Arial" w:eastAsia="Times New Roman" w:hAnsi="Arial" w:cs="Arial"/>
                <w:sz w:val="20"/>
                <w:lang w:eastAsia="pl-PL"/>
              </w:rPr>
              <w:t xml:space="preserve">Studzienka </w:t>
            </w:r>
            <w:r w:rsidRPr="00C8047B">
              <w:rPr>
                <w:rFonts w:ascii="Arial" w:eastAsia="Times New Roman" w:hAnsi="Arial" w:cs="Arial"/>
                <w:sz w:val="20"/>
                <w:lang w:eastAsia="pl-PL"/>
              </w:rPr>
              <w:br/>
              <w:t>Z-3 połączeniowa na wylocie do kanalizacji zakładowej, przemysłowo sanitarnej.</w:t>
            </w:r>
          </w:p>
        </w:tc>
        <w:tc>
          <w:tcPr>
            <w:tcW w:w="0" w:type="auto"/>
            <w:tcBorders>
              <w:left w:val="single" w:sz="4" w:space="0" w:color="auto"/>
            </w:tcBorders>
            <w:vAlign w:val="center"/>
          </w:tcPr>
          <w:p w14:paraId="10B2588D"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Indeks oleju węglowodorowego (HOI)</w:t>
            </w:r>
          </w:p>
        </w:tc>
        <w:tc>
          <w:tcPr>
            <w:tcW w:w="0" w:type="auto"/>
          </w:tcPr>
          <w:p w14:paraId="24FBC848"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bCs/>
                <w:sz w:val="20"/>
                <w:lang w:eastAsia="en-US"/>
              </w:rPr>
              <w:t>raz na dwa miesiące</w:t>
            </w:r>
          </w:p>
        </w:tc>
      </w:tr>
      <w:tr w:rsidR="00C039F0" w:rsidRPr="00111176" w14:paraId="69E47F3D" w14:textId="77777777" w:rsidTr="0066279E">
        <w:trPr>
          <w:trHeight w:val="170"/>
          <w:jc w:val="center"/>
        </w:trPr>
        <w:tc>
          <w:tcPr>
            <w:tcW w:w="0" w:type="auto"/>
            <w:vMerge/>
            <w:tcBorders>
              <w:left w:val="single" w:sz="4" w:space="0" w:color="auto"/>
              <w:right w:val="single" w:sz="4" w:space="0" w:color="auto"/>
            </w:tcBorders>
            <w:vAlign w:val="center"/>
          </w:tcPr>
          <w:p w14:paraId="13FB04DF" w14:textId="77777777" w:rsidR="00C039F0" w:rsidRPr="00C8047B" w:rsidRDefault="00C039F0" w:rsidP="0066279E">
            <w:pPr>
              <w:pStyle w:val="Akapitzlist"/>
              <w:spacing w:line="276" w:lineRule="auto"/>
              <w:ind w:left="0"/>
              <w:jc w:val="center"/>
              <w:rPr>
                <w:rFonts w:ascii="Arial" w:hAnsi="Arial" w:cs="Arial"/>
                <w:sz w:val="20"/>
              </w:rPr>
            </w:pPr>
          </w:p>
        </w:tc>
        <w:tc>
          <w:tcPr>
            <w:tcW w:w="0" w:type="auto"/>
            <w:tcBorders>
              <w:left w:val="single" w:sz="4" w:space="0" w:color="auto"/>
            </w:tcBorders>
            <w:vAlign w:val="center"/>
          </w:tcPr>
          <w:p w14:paraId="1FF69723"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Kadm</w:t>
            </w:r>
          </w:p>
        </w:tc>
        <w:tc>
          <w:tcPr>
            <w:tcW w:w="0" w:type="auto"/>
            <w:vAlign w:val="center"/>
          </w:tcPr>
          <w:p w14:paraId="5210CF10"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raz na dwa miesiące</w:t>
            </w:r>
          </w:p>
        </w:tc>
      </w:tr>
      <w:tr w:rsidR="00C039F0" w:rsidRPr="00111176" w14:paraId="27E74FE7" w14:textId="77777777" w:rsidTr="0066279E">
        <w:trPr>
          <w:trHeight w:val="170"/>
          <w:jc w:val="center"/>
        </w:trPr>
        <w:tc>
          <w:tcPr>
            <w:tcW w:w="0" w:type="auto"/>
            <w:vMerge/>
            <w:tcBorders>
              <w:left w:val="single" w:sz="4" w:space="0" w:color="auto"/>
              <w:right w:val="single" w:sz="4" w:space="0" w:color="auto"/>
            </w:tcBorders>
            <w:vAlign w:val="center"/>
          </w:tcPr>
          <w:p w14:paraId="7DF22C9C" w14:textId="77777777" w:rsidR="00C039F0" w:rsidRPr="00C8047B" w:rsidRDefault="00C039F0" w:rsidP="0066279E">
            <w:pPr>
              <w:pStyle w:val="Akapitzlist"/>
              <w:spacing w:line="276" w:lineRule="auto"/>
              <w:ind w:left="0"/>
              <w:contextualSpacing w:val="0"/>
              <w:jc w:val="center"/>
              <w:rPr>
                <w:rFonts w:ascii="Arial" w:hAnsi="Arial" w:cs="Arial"/>
                <w:sz w:val="20"/>
              </w:rPr>
            </w:pPr>
          </w:p>
        </w:tc>
        <w:tc>
          <w:tcPr>
            <w:tcW w:w="0" w:type="auto"/>
            <w:tcBorders>
              <w:left w:val="single" w:sz="4" w:space="0" w:color="auto"/>
            </w:tcBorders>
            <w:vAlign w:val="center"/>
          </w:tcPr>
          <w:p w14:paraId="4EA65AA0"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Chrom</w:t>
            </w:r>
          </w:p>
        </w:tc>
        <w:tc>
          <w:tcPr>
            <w:tcW w:w="0" w:type="auto"/>
          </w:tcPr>
          <w:p w14:paraId="5EEF9300"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bCs/>
                <w:sz w:val="20"/>
                <w:lang w:eastAsia="en-US"/>
              </w:rPr>
              <w:t>raz na dwa miesiące</w:t>
            </w:r>
          </w:p>
        </w:tc>
      </w:tr>
      <w:tr w:rsidR="00C039F0" w:rsidRPr="00111176" w14:paraId="21E59823" w14:textId="77777777" w:rsidTr="0066279E">
        <w:trPr>
          <w:trHeight w:val="170"/>
          <w:jc w:val="center"/>
        </w:trPr>
        <w:tc>
          <w:tcPr>
            <w:tcW w:w="0" w:type="auto"/>
            <w:vMerge/>
            <w:tcBorders>
              <w:left w:val="single" w:sz="4" w:space="0" w:color="auto"/>
              <w:right w:val="single" w:sz="4" w:space="0" w:color="auto"/>
            </w:tcBorders>
            <w:vAlign w:val="center"/>
          </w:tcPr>
          <w:p w14:paraId="6FF10FC8" w14:textId="77777777" w:rsidR="00C039F0" w:rsidRPr="00C8047B" w:rsidRDefault="00C039F0" w:rsidP="0066279E">
            <w:pPr>
              <w:pStyle w:val="Akapitzlist"/>
              <w:spacing w:line="276" w:lineRule="auto"/>
              <w:ind w:left="0"/>
              <w:contextualSpacing w:val="0"/>
              <w:jc w:val="center"/>
              <w:rPr>
                <w:rFonts w:ascii="Arial" w:hAnsi="Arial" w:cs="Arial"/>
                <w:sz w:val="20"/>
              </w:rPr>
            </w:pPr>
          </w:p>
        </w:tc>
        <w:tc>
          <w:tcPr>
            <w:tcW w:w="0" w:type="auto"/>
            <w:tcBorders>
              <w:left w:val="single" w:sz="4" w:space="0" w:color="auto"/>
            </w:tcBorders>
            <w:vAlign w:val="center"/>
          </w:tcPr>
          <w:p w14:paraId="0DF754B6"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Chrom</w:t>
            </w:r>
            <w:r w:rsidRPr="00C8047B">
              <w:rPr>
                <w:rFonts w:ascii="Arial" w:hAnsi="Arial" w:cs="Arial"/>
                <w:sz w:val="20"/>
                <w:vertAlign w:val="superscript"/>
              </w:rPr>
              <w:t xml:space="preserve"> VI</w:t>
            </w:r>
          </w:p>
        </w:tc>
        <w:tc>
          <w:tcPr>
            <w:tcW w:w="0" w:type="auto"/>
          </w:tcPr>
          <w:p w14:paraId="647970B4"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bCs/>
                <w:sz w:val="20"/>
                <w:lang w:eastAsia="en-US"/>
              </w:rPr>
              <w:t>raz na dwa miesiące</w:t>
            </w:r>
          </w:p>
        </w:tc>
      </w:tr>
      <w:tr w:rsidR="00C039F0" w:rsidRPr="00111176" w14:paraId="6AABF473" w14:textId="77777777" w:rsidTr="0066279E">
        <w:trPr>
          <w:trHeight w:val="170"/>
          <w:jc w:val="center"/>
        </w:trPr>
        <w:tc>
          <w:tcPr>
            <w:tcW w:w="0" w:type="auto"/>
            <w:vMerge/>
            <w:tcBorders>
              <w:left w:val="single" w:sz="4" w:space="0" w:color="auto"/>
              <w:right w:val="single" w:sz="4" w:space="0" w:color="auto"/>
            </w:tcBorders>
            <w:vAlign w:val="center"/>
          </w:tcPr>
          <w:p w14:paraId="000A3C07" w14:textId="77777777" w:rsidR="00C039F0" w:rsidRPr="00C8047B" w:rsidRDefault="00C039F0" w:rsidP="0066279E">
            <w:pPr>
              <w:pStyle w:val="Akapitzlist"/>
              <w:spacing w:line="276" w:lineRule="auto"/>
              <w:ind w:left="0"/>
              <w:contextualSpacing w:val="0"/>
              <w:jc w:val="center"/>
              <w:rPr>
                <w:rFonts w:ascii="Arial" w:hAnsi="Arial" w:cs="Arial"/>
                <w:sz w:val="20"/>
              </w:rPr>
            </w:pPr>
          </w:p>
        </w:tc>
        <w:tc>
          <w:tcPr>
            <w:tcW w:w="0" w:type="auto"/>
            <w:tcBorders>
              <w:left w:val="single" w:sz="4" w:space="0" w:color="auto"/>
            </w:tcBorders>
            <w:vAlign w:val="center"/>
          </w:tcPr>
          <w:p w14:paraId="23AD8CB2"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Miedź</w:t>
            </w:r>
          </w:p>
        </w:tc>
        <w:tc>
          <w:tcPr>
            <w:tcW w:w="0" w:type="auto"/>
            <w:vAlign w:val="center"/>
          </w:tcPr>
          <w:p w14:paraId="53FB4C53"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raz na dwa miesiące</w:t>
            </w:r>
          </w:p>
        </w:tc>
      </w:tr>
      <w:tr w:rsidR="00C039F0" w:rsidRPr="00111176" w14:paraId="6E36A347" w14:textId="77777777" w:rsidTr="0066279E">
        <w:trPr>
          <w:trHeight w:val="170"/>
          <w:jc w:val="center"/>
        </w:trPr>
        <w:tc>
          <w:tcPr>
            <w:tcW w:w="0" w:type="auto"/>
            <w:vMerge/>
            <w:tcBorders>
              <w:left w:val="single" w:sz="4" w:space="0" w:color="auto"/>
              <w:right w:val="single" w:sz="4" w:space="0" w:color="auto"/>
            </w:tcBorders>
            <w:vAlign w:val="center"/>
          </w:tcPr>
          <w:p w14:paraId="61CDD9FC" w14:textId="77777777" w:rsidR="00C039F0" w:rsidRPr="00C8047B" w:rsidRDefault="00C039F0" w:rsidP="0066279E">
            <w:pPr>
              <w:pStyle w:val="Akapitzlist"/>
              <w:spacing w:line="276" w:lineRule="auto"/>
              <w:ind w:left="0"/>
              <w:contextualSpacing w:val="0"/>
              <w:jc w:val="center"/>
              <w:rPr>
                <w:rFonts w:ascii="Arial" w:hAnsi="Arial" w:cs="Arial"/>
                <w:sz w:val="20"/>
              </w:rPr>
            </w:pPr>
          </w:p>
        </w:tc>
        <w:tc>
          <w:tcPr>
            <w:tcW w:w="0" w:type="auto"/>
            <w:tcBorders>
              <w:left w:val="single" w:sz="4" w:space="0" w:color="auto"/>
            </w:tcBorders>
            <w:vAlign w:val="center"/>
          </w:tcPr>
          <w:p w14:paraId="31307C34"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Nikiel</w:t>
            </w:r>
          </w:p>
        </w:tc>
        <w:tc>
          <w:tcPr>
            <w:tcW w:w="0" w:type="auto"/>
          </w:tcPr>
          <w:p w14:paraId="2C19A0B2"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bCs/>
                <w:sz w:val="20"/>
                <w:lang w:eastAsia="en-US"/>
              </w:rPr>
              <w:t>raz na dwa miesiące</w:t>
            </w:r>
          </w:p>
        </w:tc>
      </w:tr>
      <w:tr w:rsidR="00C039F0" w:rsidRPr="00111176" w14:paraId="11D26231" w14:textId="77777777" w:rsidTr="0066279E">
        <w:trPr>
          <w:trHeight w:val="70"/>
          <w:jc w:val="center"/>
        </w:trPr>
        <w:tc>
          <w:tcPr>
            <w:tcW w:w="0" w:type="auto"/>
            <w:vMerge/>
            <w:tcBorders>
              <w:left w:val="single" w:sz="4" w:space="0" w:color="auto"/>
              <w:right w:val="single" w:sz="4" w:space="0" w:color="auto"/>
            </w:tcBorders>
            <w:vAlign w:val="center"/>
          </w:tcPr>
          <w:p w14:paraId="4122DA19" w14:textId="77777777" w:rsidR="00C039F0" w:rsidRPr="00C8047B" w:rsidRDefault="00C039F0" w:rsidP="0066279E">
            <w:pPr>
              <w:pStyle w:val="Akapitzlist"/>
              <w:spacing w:line="276" w:lineRule="auto"/>
              <w:ind w:left="0"/>
              <w:contextualSpacing w:val="0"/>
              <w:jc w:val="center"/>
              <w:rPr>
                <w:rFonts w:ascii="Arial" w:hAnsi="Arial" w:cs="Arial"/>
                <w:sz w:val="20"/>
              </w:rPr>
            </w:pPr>
          </w:p>
        </w:tc>
        <w:tc>
          <w:tcPr>
            <w:tcW w:w="0" w:type="auto"/>
            <w:tcBorders>
              <w:left w:val="single" w:sz="4" w:space="0" w:color="auto"/>
            </w:tcBorders>
            <w:vAlign w:val="center"/>
          </w:tcPr>
          <w:p w14:paraId="7115BBEF"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sz w:val="20"/>
              </w:rPr>
              <w:t>Cynk</w:t>
            </w:r>
          </w:p>
        </w:tc>
        <w:tc>
          <w:tcPr>
            <w:tcW w:w="0" w:type="auto"/>
          </w:tcPr>
          <w:p w14:paraId="69D7AB45" w14:textId="77777777" w:rsidR="00C039F0" w:rsidRPr="00C8047B" w:rsidRDefault="00C039F0" w:rsidP="0066279E">
            <w:pPr>
              <w:pStyle w:val="Akapitzlist"/>
              <w:spacing w:line="276" w:lineRule="auto"/>
              <w:ind w:left="0"/>
              <w:contextualSpacing w:val="0"/>
              <w:rPr>
                <w:rFonts w:ascii="Arial" w:hAnsi="Arial" w:cs="Arial"/>
                <w:sz w:val="20"/>
              </w:rPr>
            </w:pPr>
            <w:r w:rsidRPr="00C8047B">
              <w:rPr>
                <w:rFonts w:ascii="Arial" w:hAnsi="Arial" w:cs="Arial"/>
                <w:bCs/>
                <w:sz w:val="20"/>
                <w:lang w:eastAsia="en-US"/>
              </w:rPr>
              <w:t>raz na dwa miesiące</w:t>
            </w:r>
          </w:p>
        </w:tc>
      </w:tr>
    </w:tbl>
    <w:p w14:paraId="4F0DA966" w14:textId="77777777" w:rsidR="00C039F0" w:rsidRPr="00FF5570" w:rsidRDefault="00C039F0">
      <w:pPr>
        <w:pStyle w:val="Akapitzlist"/>
        <w:numPr>
          <w:ilvl w:val="0"/>
          <w:numId w:val="13"/>
        </w:numPr>
        <w:autoSpaceDN w:val="0"/>
        <w:ind w:left="426" w:hanging="426"/>
        <w:jc w:val="both"/>
        <w:rPr>
          <w:rFonts w:ascii="Arial" w:hAnsi="Arial" w:cs="Arial"/>
          <w:i/>
          <w:sz w:val="16"/>
          <w:szCs w:val="16"/>
        </w:rPr>
      </w:pPr>
      <w:r w:rsidRPr="00F5767A">
        <w:rPr>
          <w:rFonts w:ascii="Arial" w:hAnsi="Arial" w:cs="Arial"/>
          <w:i/>
          <w:sz w:val="16"/>
          <w:szCs w:val="16"/>
        </w:rPr>
        <w:t>Substancje istotne emitowane w ściekach oraz minimalna częstotliwość monitorowania ustalone zgodnie</w:t>
      </w:r>
      <w:r w:rsidRPr="00F5767A">
        <w:rPr>
          <w:rFonts w:ascii="Arial" w:hAnsi="Arial" w:cs="Arial"/>
          <w:i/>
          <w:sz w:val="16"/>
          <w:szCs w:val="16"/>
        </w:rPr>
        <w:br/>
      </w:r>
      <w:r w:rsidRPr="00FF5570">
        <w:rPr>
          <w:rFonts w:ascii="Arial" w:hAnsi="Arial" w:cs="Arial"/>
          <w:i/>
          <w:sz w:val="16"/>
          <w:szCs w:val="16"/>
        </w:rPr>
        <w:t>z najlepszymi dostępnymi technikami (BAT 6 i BAT 7).</w:t>
      </w:r>
    </w:p>
    <w:p w14:paraId="5A287F5A" w14:textId="77777777" w:rsidR="00C039F0" w:rsidRPr="00FF5570" w:rsidRDefault="00C039F0">
      <w:pPr>
        <w:pStyle w:val="Akapitzlist"/>
        <w:numPr>
          <w:ilvl w:val="0"/>
          <w:numId w:val="13"/>
        </w:numPr>
        <w:autoSpaceDN w:val="0"/>
        <w:ind w:left="426" w:hanging="426"/>
        <w:jc w:val="both"/>
        <w:rPr>
          <w:rFonts w:ascii="Arial" w:hAnsi="Arial" w:cs="Arial"/>
          <w:i/>
          <w:sz w:val="16"/>
          <w:szCs w:val="16"/>
        </w:rPr>
      </w:pPr>
      <w:r w:rsidRPr="00FF5570">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5EAA7C9B" w14:textId="77777777" w:rsidR="00C039F0" w:rsidRPr="00FF5570" w:rsidRDefault="00C039F0" w:rsidP="00C039F0">
      <w:pPr>
        <w:pStyle w:val="Podtytu"/>
        <w:ind w:hanging="720"/>
      </w:pPr>
      <w:r w:rsidRPr="00FF5570">
        <w:t>I.1</w:t>
      </w:r>
      <w:r>
        <w:t>5</w:t>
      </w:r>
      <w:r w:rsidRPr="00FF5570">
        <w:t>. Punkt VIII.6.6 otrzymuje brzmienie:</w:t>
      </w:r>
    </w:p>
    <w:p w14:paraId="4D7B2923" w14:textId="77777777" w:rsidR="00C039F0" w:rsidRPr="00F5767A" w:rsidRDefault="00C039F0" w:rsidP="00C039F0">
      <w:pPr>
        <w:spacing w:after="120"/>
        <w:jc w:val="both"/>
        <w:rPr>
          <w:rFonts w:ascii="Arial" w:hAnsi="Arial" w:cs="Arial"/>
          <w:i/>
          <w:iCs/>
        </w:rPr>
      </w:pPr>
      <w:r w:rsidRPr="00F5767A">
        <w:rPr>
          <w:rFonts w:ascii="Arial" w:hAnsi="Arial" w:cs="Arial"/>
          <w:b/>
        </w:rPr>
        <w:t xml:space="preserve">„VIII.6.6  </w:t>
      </w:r>
      <w:r w:rsidRPr="00F5767A">
        <w:rPr>
          <w:rFonts w:ascii="Arial" w:hAnsi="Arial" w:cs="Arial"/>
        </w:rPr>
        <w:t xml:space="preserve">Pomiar jakości ścieków </w:t>
      </w:r>
      <w:r w:rsidRPr="00F5767A">
        <w:rPr>
          <w:rFonts w:ascii="Arial" w:hAnsi="Arial" w:cs="Arial"/>
          <w:iCs/>
        </w:rPr>
        <w:t>z regeneracji emulsji olejowych i wód zaolejonych</w:t>
      </w:r>
      <w:r w:rsidRPr="00F5767A">
        <w:rPr>
          <w:rFonts w:ascii="Arial" w:hAnsi="Arial" w:cs="Arial"/>
          <w:i/>
          <w:iCs/>
        </w:rPr>
        <w:t xml:space="preserve"> </w:t>
      </w:r>
      <w:r w:rsidRPr="00F5767A">
        <w:rPr>
          <w:rFonts w:ascii="Arial" w:hAnsi="Arial" w:cs="Arial"/>
        </w:rPr>
        <w:t xml:space="preserve">wykonywany będzie: </w:t>
      </w:r>
    </w:p>
    <w:tbl>
      <w:tblPr>
        <w:tblStyle w:val="Tabela-Siatka10"/>
        <w:tblW w:w="9072" w:type="dxa"/>
        <w:tblLook w:val="04A0" w:firstRow="1" w:lastRow="0" w:firstColumn="1" w:lastColumn="0" w:noHBand="0" w:noVBand="1"/>
        <w:tblCaption w:val="tabela bez numeru"/>
        <w:tblDescription w:val="W tabeli okreslono monitoring w studzience Z4"/>
      </w:tblPr>
      <w:tblGrid>
        <w:gridCol w:w="3544"/>
        <w:gridCol w:w="2835"/>
        <w:gridCol w:w="2693"/>
      </w:tblGrid>
      <w:tr w:rsidR="00C039F0" w:rsidRPr="00CC7F8D" w14:paraId="2EEDCC01" w14:textId="77777777" w:rsidTr="00F60200">
        <w:trPr>
          <w:tblHeader/>
        </w:trPr>
        <w:tc>
          <w:tcPr>
            <w:tcW w:w="3544" w:type="dxa"/>
          </w:tcPr>
          <w:p w14:paraId="08E613F6" w14:textId="77777777" w:rsidR="00C039F0" w:rsidRPr="00CC7F8D" w:rsidRDefault="00C039F0" w:rsidP="0066279E">
            <w:pPr>
              <w:jc w:val="center"/>
              <w:rPr>
                <w:rFonts w:ascii="Arial" w:hAnsi="Arial" w:cs="Arial"/>
                <w:b/>
                <w:bCs/>
                <w:iCs/>
                <w:sz w:val="20"/>
              </w:rPr>
            </w:pPr>
            <w:r w:rsidRPr="00CC7F8D">
              <w:rPr>
                <w:rFonts w:ascii="Arial" w:hAnsi="Arial" w:cs="Arial"/>
                <w:b/>
                <w:bCs/>
                <w:iCs/>
                <w:sz w:val="20"/>
              </w:rPr>
              <w:t>Punkt pomiarowy</w:t>
            </w:r>
          </w:p>
        </w:tc>
        <w:tc>
          <w:tcPr>
            <w:tcW w:w="2835" w:type="dxa"/>
          </w:tcPr>
          <w:p w14:paraId="7D987B96" w14:textId="77777777" w:rsidR="00C039F0" w:rsidRPr="00CC7F8D" w:rsidRDefault="00C039F0" w:rsidP="0066279E">
            <w:pPr>
              <w:ind w:right="40"/>
              <w:jc w:val="center"/>
              <w:rPr>
                <w:rFonts w:ascii="Arial" w:hAnsi="Arial" w:cs="Arial"/>
                <w:b/>
                <w:sz w:val="20"/>
                <w:lang w:eastAsia="en-US"/>
              </w:rPr>
            </w:pPr>
            <w:r w:rsidRPr="00CC7F8D">
              <w:rPr>
                <w:rFonts w:ascii="Arial" w:hAnsi="Arial" w:cs="Arial"/>
                <w:b/>
                <w:bCs/>
                <w:sz w:val="20"/>
              </w:rPr>
              <w:t xml:space="preserve">Rodzaj substancji zanieczyszczających </w:t>
            </w:r>
          </w:p>
        </w:tc>
        <w:tc>
          <w:tcPr>
            <w:tcW w:w="2693" w:type="dxa"/>
            <w:hideMark/>
          </w:tcPr>
          <w:p w14:paraId="5DCA24AC" w14:textId="77777777" w:rsidR="00C039F0" w:rsidRPr="00CC7F8D" w:rsidRDefault="00C039F0" w:rsidP="0066279E">
            <w:pPr>
              <w:ind w:right="40"/>
              <w:jc w:val="center"/>
              <w:rPr>
                <w:rFonts w:ascii="Arial" w:hAnsi="Arial" w:cs="Arial"/>
                <w:b/>
                <w:bCs/>
                <w:iCs/>
                <w:sz w:val="20"/>
              </w:rPr>
            </w:pPr>
            <w:r w:rsidRPr="00CC7F8D">
              <w:rPr>
                <w:rFonts w:ascii="Arial" w:hAnsi="Arial" w:cs="Arial"/>
                <w:b/>
                <w:sz w:val="20"/>
                <w:lang w:eastAsia="en-US"/>
              </w:rPr>
              <w:t xml:space="preserve">Minimalna częstotliwość monitorowania </w:t>
            </w:r>
            <w:r w:rsidRPr="00CC7F8D">
              <w:rPr>
                <w:rFonts w:ascii="Arial" w:hAnsi="Arial" w:cs="Arial"/>
                <w:b/>
                <w:sz w:val="20"/>
                <w:vertAlign w:val="superscript"/>
                <w:lang w:eastAsia="en-US"/>
              </w:rPr>
              <w:t>1),2)</w:t>
            </w:r>
          </w:p>
        </w:tc>
      </w:tr>
      <w:tr w:rsidR="00C039F0" w:rsidRPr="00CC7F8D" w14:paraId="3E5EA402" w14:textId="77777777" w:rsidTr="00F60200">
        <w:trPr>
          <w:trHeight w:val="1150"/>
        </w:trPr>
        <w:tc>
          <w:tcPr>
            <w:tcW w:w="3544" w:type="dxa"/>
          </w:tcPr>
          <w:p w14:paraId="73B7FCF4" w14:textId="77777777" w:rsidR="00C039F0" w:rsidRPr="00CC7F8D" w:rsidRDefault="00C039F0" w:rsidP="0066279E">
            <w:pPr>
              <w:jc w:val="center"/>
              <w:rPr>
                <w:rFonts w:ascii="Arial" w:hAnsi="Arial" w:cs="Arial"/>
                <w:b/>
                <w:bCs/>
                <w:sz w:val="20"/>
              </w:rPr>
            </w:pPr>
            <w:r w:rsidRPr="00CC7F8D">
              <w:rPr>
                <w:rFonts w:ascii="Arial" w:eastAsia="Times New Roman" w:hAnsi="Arial" w:cs="Arial"/>
                <w:sz w:val="20"/>
                <w:lang w:eastAsia="pl-PL"/>
              </w:rPr>
              <w:t xml:space="preserve">Studzienka </w:t>
            </w:r>
            <w:r w:rsidRPr="00CC7F8D">
              <w:rPr>
                <w:rFonts w:ascii="Arial" w:eastAsia="Times New Roman" w:hAnsi="Arial" w:cs="Arial"/>
                <w:sz w:val="20"/>
                <w:lang w:eastAsia="pl-PL"/>
              </w:rPr>
              <w:br/>
              <w:t>Z-4 połączeniowa na wylocie do kanalizacji zakładowej, przemysłowo- sanitarnej.</w:t>
            </w:r>
          </w:p>
        </w:tc>
        <w:tc>
          <w:tcPr>
            <w:tcW w:w="2835" w:type="dxa"/>
            <w:hideMark/>
          </w:tcPr>
          <w:p w14:paraId="74701E7D" w14:textId="77777777" w:rsidR="00C039F0" w:rsidRPr="00CC7F8D" w:rsidRDefault="00C039F0" w:rsidP="0066279E">
            <w:pPr>
              <w:ind w:right="40"/>
              <w:jc w:val="center"/>
              <w:rPr>
                <w:rFonts w:ascii="Arial" w:hAnsi="Arial" w:cs="Arial"/>
                <w:bCs/>
                <w:strike/>
                <w:sz w:val="20"/>
                <w:lang w:eastAsia="en-US"/>
              </w:rPr>
            </w:pPr>
            <w:r w:rsidRPr="00CC7F8D">
              <w:rPr>
                <w:rFonts w:ascii="Arial" w:hAnsi="Arial" w:cs="Arial"/>
                <w:bCs/>
                <w:sz w:val="20"/>
                <w:lang w:eastAsia="en-US"/>
              </w:rPr>
              <w:t>Indeks oleju węglowodorowego (HOI)</w:t>
            </w:r>
          </w:p>
        </w:tc>
        <w:tc>
          <w:tcPr>
            <w:tcW w:w="2693" w:type="dxa"/>
          </w:tcPr>
          <w:p w14:paraId="0C4E9960" w14:textId="77777777" w:rsidR="00C039F0" w:rsidRPr="00CC7F8D" w:rsidRDefault="00C039F0" w:rsidP="0066279E">
            <w:pPr>
              <w:ind w:right="40"/>
              <w:jc w:val="center"/>
              <w:rPr>
                <w:rFonts w:ascii="Arial" w:hAnsi="Arial" w:cs="Arial"/>
                <w:bCs/>
                <w:strike/>
                <w:sz w:val="20"/>
                <w:lang w:eastAsia="en-US"/>
              </w:rPr>
            </w:pPr>
            <w:r w:rsidRPr="00CC7F8D">
              <w:rPr>
                <w:rFonts w:ascii="Arial" w:hAnsi="Arial" w:cs="Arial"/>
                <w:bCs/>
                <w:sz w:val="20"/>
                <w:lang w:eastAsia="en-US"/>
              </w:rPr>
              <w:t>raz na dwa miesiące</w:t>
            </w:r>
          </w:p>
        </w:tc>
      </w:tr>
    </w:tbl>
    <w:p w14:paraId="4FC6BA0A" w14:textId="77777777" w:rsidR="00C039F0" w:rsidRPr="00F5767A" w:rsidRDefault="00C039F0" w:rsidP="00C039F0">
      <w:pPr>
        <w:rPr>
          <w:vanish/>
          <w:sz w:val="2"/>
          <w:szCs w:val="2"/>
        </w:rPr>
      </w:pPr>
    </w:p>
    <w:p w14:paraId="15DBFF41" w14:textId="77777777" w:rsidR="00C039F0" w:rsidRPr="001B0477" w:rsidRDefault="00C039F0" w:rsidP="00C039F0">
      <w:pPr>
        <w:jc w:val="both"/>
        <w:rPr>
          <w:rFonts w:ascii="Arial" w:hAnsi="Arial" w:cs="Arial"/>
          <w:sz w:val="23"/>
          <w:szCs w:val="23"/>
        </w:rPr>
      </w:pPr>
    </w:p>
    <w:p w14:paraId="33DC307D" w14:textId="77777777" w:rsidR="00C039F0" w:rsidRPr="00FF5570" w:rsidRDefault="00C039F0">
      <w:pPr>
        <w:pStyle w:val="Akapitzlist"/>
        <w:numPr>
          <w:ilvl w:val="0"/>
          <w:numId w:val="23"/>
        </w:numPr>
        <w:autoSpaceDN w:val="0"/>
        <w:ind w:left="426" w:hanging="426"/>
        <w:jc w:val="both"/>
        <w:rPr>
          <w:rFonts w:ascii="Arial" w:hAnsi="Arial" w:cs="Arial"/>
          <w:i/>
          <w:sz w:val="16"/>
          <w:szCs w:val="16"/>
        </w:rPr>
      </w:pPr>
      <w:r w:rsidRPr="00FF5570">
        <w:rPr>
          <w:rFonts w:ascii="Arial" w:hAnsi="Arial" w:cs="Arial"/>
          <w:i/>
          <w:sz w:val="16"/>
          <w:szCs w:val="16"/>
        </w:rPr>
        <w:t>Substancje istotne emitowane w ściekach oraz minimalna częstotliwość monitorowania ustalone zgodnie</w:t>
      </w:r>
      <w:r w:rsidRPr="00FF5570">
        <w:rPr>
          <w:rFonts w:ascii="Arial" w:hAnsi="Arial" w:cs="Arial"/>
          <w:i/>
          <w:sz w:val="16"/>
          <w:szCs w:val="16"/>
        </w:rPr>
        <w:br/>
        <w:t>z najlepszymi dostępnymi technikami (BAT 6 i BAT 7).</w:t>
      </w:r>
    </w:p>
    <w:p w14:paraId="213CF704" w14:textId="77777777" w:rsidR="00C039F0" w:rsidRPr="00FF5570" w:rsidRDefault="00C039F0">
      <w:pPr>
        <w:pStyle w:val="Akapitzlist"/>
        <w:numPr>
          <w:ilvl w:val="0"/>
          <w:numId w:val="23"/>
        </w:numPr>
        <w:autoSpaceDN w:val="0"/>
        <w:ind w:left="426" w:hanging="426"/>
        <w:jc w:val="both"/>
        <w:rPr>
          <w:rFonts w:ascii="Arial" w:hAnsi="Arial" w:cs="Arial"/>
          <w:i/>
          <w:sz w:val="16"/>
          <w:szCs w:val="16"/>
        </w:rPr>
      </w:pPr>
      <w:r w:rsidRPr="00FF5570">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3ADD127F" w14:textId="77777777" w:rsidR="00C039F0" w:rsidRPr="00E937B0" w:rsidRDefault="00C039F0" w:rsidP="00C039F0">
      <w:pPr>
        <w:spacing w:line="276" w:lineRule="auto"/>
        <w:jc w:val="both"/>
        <w:rPr>
          <w:rFonts w:ascii="Arial" w:hAnsi="Arial" w:cs="Arial"/>
          <w:color w:val="FF0000"/>
          <w:sz w:val="12"/>
          <w:szCs w:val="12"/>
        </w:rPr>
      </w:pPr>
    </w:p>
    <w:p w14:paraId="4E1B54E6" w14:textId="77777777" w:rsidR="00C039F0" w:rsidRDefault="00C039F0" w:rsidP="00C039F0">
      <w:pPr>
        <w:pStyle w:val="Podtytu"/>
        <w:ind w:hanging="720"/>
      </w:pPr>
      <w:r w:rsidRPr="00F5767A">
        <w:t>I.1</w:t>
      </w:r>
      <w:r>
        <w:t>6</w:t>
      </w:r>
      <w:r w:rsidRPr="00F5767A">
        <w:t xml:space="preserve">. </w:t>
      </w:r>
      <w:r>
        <w:t>Uchylam punkt XII.2</w:t>
      </w:r>
    </w:p>
    <w:p w14:paraId="0994CF54" w14:textId="77777777" w:rsidR="00C039F0" w:rsidRPr="001B0477" w:rsidRDefault="00C039F0" w:rsidP="00C039F0">
      <w:pPr>
        <w:pStyle w:val="Podtytu"/>
        <w:ind w:hanging="720"/>
      </w:pPr>
      <w:r w:rsidRPr="00F5767A">
        <w:t>I.1</w:t>
      </w:r>
      <w:r>
        <w:t>7</w:t>
      </w:r>
      <w:r w:rsidRPr="00F5767A">
        <w:t xml:space="preserve">. </w:t>
      </w:r>
      <w:r>
        <w:t>Punkt XII.3 otrzymuje brzmienie:</w:t>
      </w:r>
    </w:p>
    <w:p w14:paraId="2CE27FD7" w14:textId="77777777" w:rsidR="00C039F0" w:rsidRDefault="00C039F0" w:rsidP="00C039F0">
      <w:pPr>
        <w:tabs>
          <w:tab w:val="left" w:pos="0"/>
        </w:tabs>
        <w:spacing w:before="240" w:after="240" w:line="276" w:lineRule="auto"/>
        <w:jc w:val="both"/>
        <w:rPr>
          <w:rFonts w:ascii="Arial" w:hAnsi="Arial" w:cs="Arial"/>
          <w:bCs/>
        </w:rPr>
      </w:pPr>
      <w:r w:rsidRPr="00C8047B">
        <w:rPr>
          <w:rFonts w:ascii="Arial" w:hAnsi="Arial" w:cs="Arial"/>
          <w:b/>
        </w:rPr>
        <w:t>XII.3</w:t>
      </w:r>
      <w:r w:rsidRPr="00A1134C">
        <w:rPr>
          <w:rFonts w:ascii="Arial" w:hAnsi="Arial" w:cs="Arial"/>
          <w:bCs/>
        </w:rPr>
        <w:tab/>
        <w:t xml:space="preserve">Odpady przewidziane do przetwarzania na instalacji do unieszkodliwiania </w:t>
      </w:r>
      <w:r>
        <w:rPr>
          <w:rFonts w:ascii="Arial" w:hAnsi="Arial" w:cs="Arial"/>
          <w:bCs/>
        </w:rPr>
        <w:br/>
      </w:r>
      <w:r w:rsidRPr="00A1134C">
        <w:rPr>
          <w:rFonts w:ascii="Arial" w:hAnsi="Arial" w:cs="Arial"/>
          <w:bCs/>
        </w:rPr>
        <w:t xml:space="preserve">i odzysku odpadów niebezpiecznych będą przyjmowane zgodnie z opracowaną procedurą </w:t>
      </w:r>
      <w:r>
        <w:rPr>
          <w:rFonts w:ascii="Arial" w:hAnsi="Arial" w:cs="Arial"/>
          <w:bCs/>
        </w:rPr>
        <w:t xml:space="preserve">P12 z dnia 02.08.2022r: </w:t>
      </w:r>
      <w:r w:rsidRPr="00A1134C">
        <w:rPr>
          <w:rFonts w:ascii="Arial" w:hAnsi="Arial" w:cs="Arial"/>
          <w:b/>
        </w:rPr>
        <w:t>„Nadzór nad odpadami przyjmowanymi na Neutralizator N-9”</w:t>
      </w:r>
      <w:r>
        <w:rPr>
          <w:rFonts w:ascii="Arial" w:hAnsi="Arial" w:cs="Arial"/>
          <w:bCs/>
        </w:rPr>
        <w:t xml:space="preserve"> </w:t>
      </w:r>
    </w:p>
    <w:p w14:paraId="084F2909" w14:textId="77777777" w:rsidR="00C039F0" w:rsidRDefault="00C039F0" w:rsidP="00C039F0">
      <w:pPr>
        <w:pStyle w:val="Podtytu"/>
        <w:ind w:hanging="720"/>
      </w:pPr>
      <w:r w:rsidRPr="00F5767A">
        <w:t>I.1</w:t>
      </w:r>
      <w:r>
        <w:t>8</w:t>
      </w:r>
      <w:r w:rsidRPr="00F5767A">
        <w:t xml:space="preserve">. </w:t>
      </w:r>
      <w:r>
        <w:t>Uchylam punkt XII.4</w:t>
      </w:r>
    </w:p>
    <w:p w14:paraId="5FE5EE26" w14:textId="77777777" w:rsidR="00C039F0" w:rsidRPr="00C039F0" w:rsidRDefault="00C039F0" w:rsidP="00C039F0">
      <w:pPr>
        <w:pStyle w:val="Nagwek2"/>
        <w:jc w:val="left"/>
        <w:rPr>
          <w:u w:val="single"/>
        </w:rPr>
      </w:pPr>
      <w:r w:rsidRPr="00C039F0">
        <w:rPr>
          <w:u w:val="single"/>
        </w:rPr>
        <w:t>II. Pozostałe warunki decyzji pozostają bez zmian.</w:t>
      </w:r>
    </w:p>
    <w:p w14:paraId="4F71F04B" w14:textId="77777777" w:rsidR="00E2242A" w:rsidRPr="00C039F0" w:rsidRDefault="00E2242A" w:rsidP="00AA6DD2">
      <w:pPr>
        <w:pStyle w:val="Nagwek2"/>
      </w:pPr>
      <w:r w:rsidRPr="00C039F0">
        <w:t>Uzasadnienie</w:t>
      </w:r>
    </w:p>
    <w:p w14:paraId="331D864E" w14:textId="77777777" w:rsidR="002238C1" w:rsidRPr="001754B6" w:rsidRDefault="00E2242A" w:rsidP="002238C1">
      <w:pPr>
        <w:pStyle w:val="Default"/>
        <w:spacing w:after="120" w:line="276" w:lineRule="auto"/>
        <w:ind w:firstLine="540"/>
        <w:jc w:val="both"/>
        <w:rPr>
          <w:color w:val="auto"/>
        </w:rPr>
      </w:pPr>
      <w:r w:rsidRPr="00C039F0">
        <w:rPr>
          <w:rFonts w:ascii="Arial" w:hAnsi="Arial"/>
          <w:color w:val="FF0000"/>
        </w:rPr>
        <w:tab/>
      </w:r>
      <w:r w:rsidR="002238C1" w:rsidRPr="00443C87">
        <w:rPr>
          <w:rFonts w:ascii="Arial" w:hAnsi="Arial" w:cs="Arial"/>
          <w:color w:val="auto"/>
        </w:rPr>
        <w:t xml:space="preserve">Pismem </w:t>
      </w:r>
      <w:bookmarkStart w:id="11" w:name="_Hlk75937128"/>
      <w:r w:rsidR="002238C1" w:rsidRPr="00CC3F54">
        <w:rPr>
          <w:rFonts w:ascii="Arial" w:hAnsi="Arial" w:cs="Arial"/>
        </w:rPr>
        <w:t>z dnia 20.06.2022r. (data wpływu: 22.06.2022r.) L.dz. EEM/BB/762/2022</w:t>
      </w:r>
      <w:r w:rsidR="002238C1" w:rsidRPr="00CC3F54">
        <w:rPr>
          <w:rFonts w:ascii="Arial" w:hAnsi="Arial" w:cs="Arial"/>
          <w:b/>
        </w:rPr>
        <w:t xml:space="preserve"> </w:t>
      </w:r>
      <w:r w:rsidR="002238C1" w:rsidRPr="00CC3F54">
        <w:rPr>
          <w:rFonts w:ascii="Arial" w:hAnsi="Arial" w:cs="Arial"/>
          <w:bCs/>
        </w:rPr>
        <w:t>uzupełnion</w:t>
      </w:r>
      <w:r w:rsidR="002238C1">
        <w:rPr>
          <w:rFonts w:ascii="Arial" w:hAnsi="Arial" w:cs="Arial"/>
          <w:bCs/>
        </w:rPr>
        <w:t>ym</w:t>
      </w:r>
      <w:r w:rsidR="002238C1" w:rsidRPr="00CC3F54">
        <w:rPr>
          <w:rFonts w:ascii="Arial" w:hAnsi="Arial" w:cs="Arial"/>
          <w:bCs/>
        </w:rPr>
        <w:t xml:space="preserve"> pism</w:t>
      </w:r>
      <w:r w:rsidR="002238C1" w:rsidRPr="00923C7D">
        <w:rPr>
          <w:rFonts w:ascii="Arial" w:hAnsi="Arial" w:cs="Arial"/>
          <w:bCs/>
        </w:rPr>
        <w:t>ami z dnia</w:t>
      </w:r>
      <w:r w:rsidR="002238C1" w:rsidRPr="00923C7D">
        <w:rPr>
          <w:rFonts w:ascii="Arial" w:hAnsi="Arial" w:cs="Arial"/>
          <w:b/>
        </w:rPr>
        <w:t xml:space="preserve"> </w:t>
      </w:r>
      <w:r w:rsidR="002238C1" w:rsidRPr="00923C7D">
        <w:rPr>
          <w:rFonts w:ascii="Arial" w:hAnsi="Arial" w:cs="Arial"/>
          <w:bCs/>
        </w:rPr>
        <w:t>29.07.2022r. (data wpływu: 03.08.2022r.)</w:t>
      </w:r>
      <w:r w:rsidR="002238C1">
        <w:rPr>
          <w:rFonts w:ascii="Arial" w:hAnsi="Arial" w:cs="Arial"/>
          <w:bCs/>
        </w:rPr>
        <w:t xml:space="preserve"> znak:</w:t>
      </w:r>
      <w:r w:rsidR="002238C1" w:rsidRPr="00923C7D">
        <w:rPr>
          <w:rFonts w:ascii="Arial" w:hAnsi="Arial" w:cs="Arial"/>
          <w:bCs/>
        </w:rPr>
        <w:t xml:space="preserve"> L.dz. EEM/BB/877/202</w:t>
      </w:r>
      <w:r w:rsidR="002238C1">
        <w:rPr>
          <w:rFonts w:ascii="Arial" w:hAnsi="Arial" w:cs="Arial"/>
          <w:bCs/>
        </w:rPr>
        <w:t>2</w:t>
      </w:r>
      <w:r w:rsidR="002238C1" w:rsidRPr="006B01AF">
        <w:rPr>
          <w:rFonts w:ascii="Arial" w:hAnsi="Arial" w:cs="Arial"/>
          <w:bCs/>
        </w:rPr>
        <w:t>, z dnia</w:t>
      </w:r>
      <w:r w:rsidR="002238C1" w:rsidRPr="006B01AF">
        <w:rPr>
          <w:rFonts w:ascii="Arial" w:hAnsi="Arial" w:cs="Arial"/>
          <w:b/>
        </w:rPr>
        <w:t xml:space="preserve"> </w:t>
      </w:r>
      <w:r w:rsidR="002238C1" w:rsidRPr="006B01AF">
        <w:rPr>
          <w:rFonts w:ascii="Arial" w:hAnsi="Arial" w:cs="Arial"/>
          <w:bCs/>
        </w:rPr>
        <w:t>27.09.2022r. (data wpływu: 03.10.2022r.)</w:t>
      </w:r>
      <w:r w:rsidR="002238C1">
        <w:rPr>
          <w:rFonts w:ascii="Arial" w:hAnsi="Arial" w:cs="Arial"/>
          <w:bCs/>
        </w:rPr>
        <w:t>znak: L.dz. EEM/BB/1084/2022</w:t>
      </w:r>
      <w:r w:rsidR="002238C1" w:rsidRPr="006B01AF">
        <w:rPr>
          <w:rFonts w:ascii="Arial" w:hAnsi="Arial" w:cs="Arial"/>
          <w:bCs/>
        </w:rPr>
        <w:t xml:space="preserve"> </w:t>
      </w:r>
      <w:r w:rsidR="002238C1">
        <w:rPr>
          <w:rFonts w:ascii="Arial" w:hAnsi="Arial" w:cs="Arial"/>
          <w:bCs/>
        </w:rPr>
        <w:t xml:space="preserve">oraz z dnia 15.11.2022r. (data wpływu 17.11.2022r.) znak: </w:t>
      </w:r>
      <w:proofErr w:type="spellStart"/>
      <w:r w:rsidR="002238C1">
        <w:rPr>
          <w:rFonts w:ascii="Arial" w:hAnsi="Arial" w:cs="Arial"/>
          <w:bCs/>
        </w:rPr>
        <w:t>L.dz.EEM</w:t>
      </w:r>
      <w:proofErr w:type="spellEnd"/>
      <w:r w:rsidR="002238C1">
        <w:rPr>
          <w:rFonts w:ascii="Arial" w:hAnsi="Arial" w:cs="Arial"/>
          <w:bCs/>
        </w:rPr>
        <w:t xml:space="preserve">/BB/1335/2022; </w:t>
      </w:r>
      <w:r w:rsidR="002238C1" w:rsidRPr="006B01AF">
        <w:rPr>
          <w:rFonts w:ascii="Arial" w:hAnsi="Arial" w:cs="Arial"/>
        </w:rPr>
        <w:t xml:space="preserve">w sprawie zmiany decyzji Wojewody Podkarpackiego z dnia 29.06.2007r., znak: ŚR.IV-6618/51/1/06 ze zm., </w:t>
      </w:r>
      <w:r w:rsidR="002238C1" w:rsidRPr="00443C87">
        <w:rPr>
          <w:rFonts w:ascii="Arial" w:hAnsi="Arial" w:cs="Arial"/>
          <w:bCs/>
          <w:color w:val="auto"/>
        </w:rPr>
        <w:t xml:space="preserve">EURO-EKO MEDIA Sp. z o.o., </w:t>
      </w:r>
      <w:r w:rsidR="002238C1" w:rsidRPr="00443C87">
        <w:rPr>
          <w:rFonts w:ascii="Arial" w:hAnsi="Arial" w:cs="Arial"/>
          <w:bCs/>
          <w:color w:val="auto"/>
        </w:rPr>
        <w:br/>
      </w:r>
      <w:r w:rsidR="002238C1" w:rsidRPr="00443C87">
        <w:rPr>
          <w:rFonts w:ascii="Arial" w:hAnsi="Arial" w:cs="Arial"/>
          <w:bCs/>
          <w:color w:val="auto"/>
        </w:rPr>
        <w:lastRenderedPageBreak/>
        <w:t xml:space="preserve">ul. Wojska Polskiego 3, </w:t>
      </w:r>
      <w:bookmarkEnd w:id="11"/>
      <w:r w:rsidR="002238C1" w:rsidRPr="00443C87">
        <w:rPr>
          <w:rFonts w:ascii="Arial" w:hAnsi="Arial" w:cs="Arial"/>
          <w:bCs/>
          <w:color w:val="auto"/>
        </w:rPr>
        <w:t xml:space="preserve">39–300 Mielec </w:t>
      </w:r>
      <w:r w:rsidR="002238C1" w:rsidRPr="00443C87">
        <w:rPr>
          <w:rFonts w:ascii="Arial" w:hAnsi="Arial" w:cs="Arial"/>
          <w:color w:val="auto"/>
        </w:rPr>
        <w:t xml:space="preserve">wystąpiła z wnioskiem w sprawie zmiany pozwolenia zintegrowanego udzielonego Spółce decyzją Wojewody Podkarpackiego z dnia 29.06.2007r., znak: ŚR.IV-6618/51/1/06 ze zm., na prowadzenie w Mielcu </w:t>
      </w:r>
      <w:r w:rsidR="002238C1" w:rsidRPr="001754B6">
        <w:rPr>
          <w:rFonts w:ascii="Arial" w:hAnsi="Arial" w:cs="Arial"/>
          <w:color w:val="auto"/>
        </w:rPr>
        <w:t>instalacji do unieszkodliwiania i odzysku odpadów niebezpiecznych – Neutralizator N9.</w:t>
      </w:r>
    </w:p>
    <w:p w14:paraId="0EB62333" w14:textId="77777777" w:rsidR="002238C1" w:rsidRPr="001754B6" w:rsidRDefault="002238C1" w:rsidP="002238C1">
      <w:pPr>
        <w:spacing w:line="276" w:lineRule="auto"/>
        <w:ind w:firstLine="540"/>
        <w:jc w:val="both"/>
        <w:rPr>
          <w:rFonts w:ascii="Arial" w:hAnsi="Arial" w:cs="Arial"/>
          <w:b/>
          <w:bCs/>
        </w:rPr>
      </w:pPr>
      <w:r w:rsidRPr="001754B6">
        <w:rPr>
          <w:rFonts w:ascii="Arial" w:hAnsi="Arial" w:cs="Arial"/>
        </w:rPr>
        <w:t xml:space="preserve">Informacja o przedłożonym wniosku umieszczona została w publicznie dostępnym wykazie danych o dokumentach zawierających informacje o środowisku </w:t>
      </w:r>
      <w:r w:rsidRPr="001754B6">
        <w:rPr>
          <w:rFonts w:ascii="Arial" w:hAnsi="Arial" w:cs="Arial"/>
        </w:rPr>
        <w:br/>
        <w:t xml:space="preserve">i jego ochronie w karcie informacyjnej pod numerem </w:t>
      </w:r>
      <w:r w:rsidRPr="001754B6">
        <w:rPr>
          <w:rFonts w:ascii="Arial" w:hAnsi="Arial" w:cs="Arial"/>
          <w:b/>
          <w:bCs/>
        </w:rPr>
        <w:t>510/2022.</w:t>
      </w:r>
      <w:r w:rsidRPr="008B13FB">
        <w:rPr>
          <w:rFonts w:ascii="Arial" w:hAnsi="Arial" w:cs="Arial"/>
        </w:rPr>
        <w:t xml:space="preserve"> </w:t>
      </w:r>
      <w:r w:rsidRPr="001754B6">
        <w:rPr>
          <w:rFonts w:ascii="Arial" w:hAnsi="Arial" w:cs="Arial"/>
        </w:rPr>
        <w:t xml:space="preserve">Zgodnie z art. 209 ust. 1 oraz art. 212 ustawy z dnia 27 kwietnia 2001r. Prawo ochrony środowiska wersja elektroniczna wniosku została przesłana do Ministra Klimatu </w:t>
      </w:r>
      <w:r>
        <w:rPr>
          <w:rFonts w:ascii="Arial" w:hAnsi="Arial" w:cs="Arial"/>
        </w:rPr>
        <w:t xml:space="preserve">i Środowiska </w:t>
      </w:r>
      <w:r w:rsidRPr="001754B6">
        <w:rPr>
          <w:rFonts w:ascii="Arial" w:hAnsi="Arial" w:cs="Arial"/>
        </w:rPr>
        <w:t xml:space="preserve">przy piśmie </w:t>
      </w:r>
      <w:r>
        <w:rPr>
          <w:rFonts w:ascii="Arial" w:hAnsi="Arial" w:cs="Arial"/>
        </w:rPr>
        <w:br/>
      </w:r>
      <w:r w:rsidRPr="001754B6">
        <w:rPr>
          <w:rFonts w:ascii="Arial" w:hAnsi="Arial" w:cs="Arial"/>
        </w:rPr>
        <w:t>z dnia 28.06.2022r., celem rejestracji.</w:t>
      </w:r>
    </w:p>
    <w:p w14:paraId="7C710C3A" w14:textId="77777777" w:rsidR="002238C1" w:rsidRPr="00716B01" w:rsidRDefault="002238C1" w:rsidP="002238C1">
      <w:pPr>
        <w:autoSpaceDE w:val="0"/>
        <w:adjustRightInd w:val="0"/>
        <w:spacing w:line="276" w:lineRule="auto"/>
        <w:jc w:val="both"/>
        <w:rPr>
          <w:rFonts w:ascii="Arial" w:hAnsi="Arial" w:cs="Arial"/>
        </w:rPr>
      </w:pPr>
      <w:r w:rsidRPr="00716B01">
        <w:rPr>
          <w:rFonts w:ascii="Arial" w:hAnsi="Arial" w:cs="Arial"/>
        </w:rPr>
        <w:t>Rozpatrując wniosek oraz całość akt w sprawie ustal</w:t>
      </w:r>
      <w:r>
        <w:rPr>
          <w:rFonts w:ascii="Arial" w:hAnsi="Arial" w:cs="Arial"/>
        </w:rPr>
        <w:t>ono</w:t>
      </w:r>
      <w:r w:rsidRPr="00716B01">
        <w:rPr>
          <w:rFonts w:ascii="Arial" w:hAnsi="Arial" w:cs="Arial"/>
        </w:rPr>
        <w:t>, co następuje.</w:t>
      </w:r>
    </w:p>
    <w:p w14:paraId="17EF0FD3" w14:textId="77777777" w:rsidR="002238C1" w:rsidRPr="0098465D" w:rsidRDefault="002238C1" w:rsidP="002238C1">
      <w:pPr>
        <w:tabs>
          <w:tab w:val="left" w:pos="709"/>
        </w:tabs>
        <w:spacing w:line="276" w:lineRule="auto"/>
        <w:ind w:firstLine="709"/>
        <w:jc w:val="both"/>
        <w:rPr>
          <w:rFonts w:ascii="Arial" w:hAnsi="Arial" w:cs="Arial"/>
        </w:rPr>
      </w:pPr>
      <w:r w:rsidRPr="0098465D">
        <w:rPr>
          <w:rFonts w:ascii="Arial" w:hAnsi="Arial" w:cs="Arial"/>
        </w:rPr>
        <w:t xml:space="preserve">Na terenie Spółki eksploatowana jest instalacja </w:t>
      </w:r>
      <w:r>
        <w:rPr>
          <w:rFonts w:ascii="Arial" w:hAnsi="Arial" w:cs="Arial"/>
        </w:rPr>
        <w:t xml:space="preserve">wymagająca pozwolenia zintegrowanego, </w:t>
      </w:r>
      <w:r w:rsidRPr="0098465D">
        <w:rPr>
          <w:rFonts w:ascii="Arial" w:hAnsi="Arial" w:cs="Arial"/>
        </w:rPr>
        <w:t xml:space="preserve">wymieniona w ust. </w:t>
      </w:r>
      <w:r>
        <w:rPr>
          <w:rFonts w:ascii="Arial" w:hAnsi="Arial" w:cs="Arial"/>
        </w:rPr>
        <w:t>5</w:t>
      </w:r>
      <w:r w:rsidRPr="0098465D">
        <w:rPr>
          <w:rFonts w:ascii="Arial" w:hAnsi="Arial" w:cs="Arial"/>
        </w:rPr>
        <w:t xml:space="preserve"> pkt. </w:t>
      </w:r>
      <w:r>
        <w:rPr>
          <w:rFonts w:ascii="Arial" w:hAnsi="Arial" w:cs="Arial"/>
        </w:rPr>
        <w:t xml:space="preserve">1 </w:t>
      </w:r>
      <w:r w:rsidRPr="0098465D">
        <w:rPr>
          <w:rFonts w:ascii="Arial" w:hAnsi="Arial" w:cs="Arial"/>
        </w:rPr>
        <w:t>z</w:t>
      </w:r>
      <w:r w:rsidRPr="0098465D">
        <w:rPr>
          <w:rFonts w:ascii="Arial" w:eastAsiaTheme="minorHAnsi" w:hAnsi="Arial" w:cs="Arial"/>
        </w:rPr>
        <w:t xml:space="preserve">ałącznika </w:t>
      </w:r>
      <w:r w:rsidRPr="0098465D">
        <w:rPr>
          <w:rStyle w:val="markedcontent"/>
          <w:rFonts w:ascii="Arial" w:hAnsi="Arial" w:cs="Arial"/>
          <w:sz w:val="23"/>
          <w:szCs w:val="23"/>
        </w:rPr>
        <w:t>do rozporządzenia Ministra Środowiska z dnia 27 sierpnia 2014 r. w sprawie rodzajów instalacji mogących powodować znaczne zanieczyszczenie poszczególnych elementów przyrodniczych albo środowiska jako całości</w:t>
      </w:r>
      <w:r>
        <w:rPr>
          <w:rStyle w:val="markedcontent"/>
          <w:rFonts w:ascii="Arial" w:hAnsi="Arial" w:cs="Arial"/>
          <w:sz w:val="23"/>
          <w:szCs w:val="23"/>
        </w:rPr>
        <w:t>.</w:t>
      </w:r>
      <w:r w:rsidRPr="0098465D">
        <w:rPr>
          <w:rStyle w:val="markedcontent"/>
          <w:rFonts w:ascii="Arial" w:hAnsi="Arial" w:cs="Arial"/>
          <w:sz w:val="23"/>
          <w:szCs w:val="23"/>
        </w:rPr>
        <w:t xml:space="preserve"> </w:t>
      </w:r>
      <w:r>
        <w:rPr>
          <w:rStyle w:val="markedcontent"/>
          <w:rFonts w:ascii="Arial" w:hAnsi="Arial" w:cs="Arial"/>
          <w:sz w:val="23"/>
          <w:szCs w:val="23"/>
        </w:rPr>
        <w:t>Instalacja ta</w:t>
      </w:r>
      <w:r>
        <w:rPr>
          <w:rFonts w:ascii="Arial" w:hAnsi="Arial" w:cs="Arial"/>
        </w:rPr>
        <w:t xml:space="preserve"> </w:t>
      </w:r>
      <w:r w:rsidRPr="00716B01">
        <w:rPr>
          <w:rFonts w:ascii="Arial" w:hAnsi="Arial" w:cs="Arial"/>
        </w:rPr>
        <w:t>kwalifikowana</w:t>
      </w:r>
      <w:r>
        <w:rPr>
          <w:rFonts w:ascii="Arial" w:hAnsi="Arial" w:cs="Arial"/>
        </w:rPr>
        <w:t xml:space="preserve"> jest</w:t>
      </w:r>
      <w:r w:rsidRPr="00716B01">
        <w:rPr>
          <w:rFonts w:ascii="Arial" w:hAnsi="Arial" w:cs="Arial"/>
        </w:rPr>
        <w:t xml:space="preserve"> na podstawie § 2 ust. 1 pkt. </w:t>
      </w:r>
      <w:r>
        <w:rPr>
          <w:rFonts w:ascii="Arial" w:hAnsi="Arial" w:cs="Arial"/>
        </w:rPr>
        <w:t xml:space="preserve">41 </w:t>
      </w:r>
      <w:r w:rsidRPr="00716B01">
        <w:rPr>
          <w:rFonts w:ascii="Arial" w:hAnsi="Arial" w:cs="Arial"/>
        </w:rPr>
        <w:t>Rozporządzenia Rady Ministrów z dnia</w:t>
      </w:r>
      <w:r>
        <w:rPr>
          <w:rFonts w:ascii="Arial" w:hAnsi="Arial" w:cs="Arial"/>
        </w:rPr>
        <w:t xml:space="preserve">10 września 2019r. </w:t>
      </w:r>
      <w:r w:rsidRPr="00716B01">
        <w:rPr>
          <w:rFonts w:ascii="Arial" w:hAnsi="Arial" w:cs="Arial"/>
        </w:rPr>
        <w:t>w sprawie przedsięwzięć mogących znacząco oddziaływać na środowisko</w:t>
      </w:r>
      <w:r>
        <w:rPr>
          <w:rFonts w:ascii="Arial" w:hAnsi="Arial" w:cs="Arial"/>
        </w:rPr>
        <w:t>,</w:t>
      </w:r>
      <w:r w:rsidRPr="00716B01">
        <w:rPr>
          <w:rFonts w:ascii="Arial" w:hAnsi="Arial" w:cs="Arial"/>
        </w:rPr>
        <w:t xml:space="preserve"> do przedsięwzięć mogących zawsze znacząco oddziaływać na środowisko, w rozumieniu ustawy z dnia 3 października 2008 r. o udostępnianiu informacji o środowisku i jego ochronie, udziale społeczeństwa w ochronie środowiska oraz o ocenach oddziaływania na środowisko, tym samym zgodnie z art. 183 w związku z art. 378 ust. 2 a pkt. 1 ustawy Prawo ochrony środowiska, organem właściwym do zmiany pozwolenia jest marszałek województwa. </w:t>
      </w:r>
    </w:p>
    <w:p w14:paraId="493EC3C7" w14:textId="77777777" w:rsidR="002238C1" w:rsidRDefault="002238C1" w:rsidP="002238C1">
      <w:pPr>
        <w:autoSpaceDE w:val="0"/>
        <w:adjustRightInd w:val="0"/>
        <w:spacing w:line="276" w:lineRule="auto"/>
        <w:ind w:firstLine="567"/>
        <w:jc w:val="both"/>
        <w:rPr>
          <w:rFonts w:ascii="Arial" w:hAnsi="Arial" w:cs="Arial"/>
        </w:rPr>
      </w:pPr>
      <w:r w:rsidRPr="00716B01">
        <w:rPr>
          <w:rFonts w:ascii="Arial" w:hAnsi="Arial" w:cs="Arial"/>
        </w:rPr>
        <w:t xml:space="preserve">Po szczegółowym zapoznaniu się z przedłożoną dokumentacją, </w:t>
      </w:r>
      <w:r w:rsidRPr="00716B01">
        <w:rPr>
          <w:rFonts w:ascii="Arial" w:hAnsi="Arial" w:cs="Arial"/>
        </w:rPr>
        <w:br/>
        <w:t xml:space="preserve">uznano, że wniosek </w:t>
      </w:r>
      <w:r>
        <w:rPr>
          <w:rFonts w:ascii="Arial" w:hAnsi="Arial" w:cs="Arial"/>
        </w:rPr>
        <w:t xml:space="preserve">wraz z uzupełnieniami </w:t>
      </w:r>
      <w:r w:rsidRPr="00716B01">
        <w:rPr>
          <w:rFonts w:ascii="Arial" w:hAnsi="Arial" w:cs="Arial"/>
        </w:rPr>
        <w:t xml:space="preserve">spełnia wymogi art. 184 oraz art. 208 ustawy Prawo ochrony </w:t>
      </w:r>
      <w:r w:rsidRPr="00BB4CA8">
        <w:rPr>
          <w:rFonts w:ascii="Arial" w:hAnsi="Arial" w:cs="Arial"/>
        </w:rPr>
        <w:t>środowiska.</w:t>
      </w:r>
      <w:r w:rsidRPr="00206667">
        <w:rPr>
          <w:rFonts w:ascii="Arial" w:hAnsi="Arial" w:cs="Arial"/>
          <w:color w:val="000000"/>
        </w:rPr>
        <w:t xml:space="preserve"> </w:t>
      </w:r>
    </w:p>
    <w:p w14:paraId="07E996FE" w14:textId="77777777" w:rsidR="002238C1" w:rsidRPr="005D2B16" w:rsidRDefault="002238C1" w:rsidP="002238C1">
      <w:pPr>
        <w:pStyle w:val="JSpodstawowy"/>
        <w:tabs>
          <w:tab w:val="left" w:pos="540"/>
        </w:tabs>
        <w:spacing w:before="120" w:after="0" w:line="276" w:lineRule="auto"/>
        <w:rPr>
          <w:rFonts w:ascii="Arial" w:eastAsiaTheme="minorHAnsi" w:hAnsi="Arial" w:cs="Arial"/>
        </w:rPr>
      </w:pPr>
      <w:r w:rsidRPr="00BB4CA8">
        <w:rPr>
          <w:rFonts w:ascii="Arial" w:hAnsi="Arial" w:cs="Arial"/>
        </w:rPr>
        <w:t xml:space="preserve">Przedmiotem wniosku są zmiany </w:t>
      </w:r>
      <w:r>
        <w:rPr>
          <w:rFonts w:ascii="Arial" w:hAnsi="Arial" w:cs="Arial"/>
        </w:rPr>
        <w:t xml:space="preserve">wynikające przede wszystkim z planowanego zaprzestania przyjmowania do przetwarzania odpadu o kodzie 12 01 09* </w:t>
      </w:r>
      <w:r>
        <w:rPr>
          <w:rFonts w:ascii="Arial" w:hAnsi="Arial" w:cs="Arial"/>
        </w:rPr>
        <w:br/>
        <w:t>tj. Odpadowych emulsji i roztworów z obróbki metali niezawierające chlorowców</w:t>
      </w:r>
      <w:r w:rsidRPr="003B1B0C">
        <w:rPr>
          <w:rFonts w:ascii="Arial" w:hAnsi="Arial" w:cs="Arial"/>
        </w:rPr>
        <w:t xml:space="preserve"> </w:t>
      </w:r>
      <w:r>
        <w:rPr>
          <w:rFonts w:ascii="Arial" w:hAnsi="Arial" w:cs="Arial"/>
        </w:rPr>
        <w:t>oraz przeznaczenie zbiornika KM3 na ścieki przewidziane do ewentualnego wywozu na inna instalację.</w:t>
      </w:r>
      <w:r w:rsidRPr="00836595">
        <w:rPr>
          <w:rFonts w:ascii="Arial" w:eastAsiaTheme="minorHAnsi" w:hAnsi="Arial" w:cs="Arial"/>
        </w:rPr>
        <w:t xml:space="preserve"> </w:t>
      </w:r>
      <w:r w:rsidRPr="005D2B16">
        <w:rPr>
          <w:rFonts w:ascii="Arial" w:eastAsiaTheme="minorHAnsi" w:hAnsi="Arial" w:cs="Arial"/>
        </w:rPr>
        <w:t>W związku z planowanymi zmianami konieczne jest dokonanie zmian warunków posiadanego pozwolenia zintegrowanego.</w:t>
      </w:r>
    </w:p>
    <w:p w14:paraId="27523EC1" w14:textId="77777777" w:rsidR="002238C1" w:rsidRPr="003B1B0C" w:rsidRDefault="002238C1" w:rsidP="002238C1">
      <w:pPr>
        <w:pStyle w:val="JSpodstawowy"/>
        <w:tabs>
          <w:tab w:val="left" w:pos="540"/>
        </w:tabs>
        <w:spacing w:before="120" w:after="0" w:line="276" w:lineRule="auto"/>
        <w:rPr>
          <w:rFonts w:ascii="Arial" w:eastAsiaTheme="minorHAnsi" w:hAnsi="Arial" w:cs="Arial"/>
        </w:rPr>
      </w:pPr>
      <w:r w:rsidRPr="003B1B0C">
        <w:rPr>
          <w:rFonts w:ascii="Arial" w:eastAsiaTheme="minorHAnsi" w:hAnsi="Arial" w:cs="Arial"/>
        </w:rPr>
        <w:t>W skład instalacji unieszkodliwiania i odzysku odpadów niebezpiecznych wchodzą dwa ciągi technologiczne:</w:t>
      </w:r>
    </w:p>
    <w:p w14:paraId="193E3999" w14:textId="77777777" w:rsidR="002238C1" w:rsidRPr="003B1B0C" w:rsidRDefault="002238C1">
      <w:pPr>
        <w:pStyle w:val="JSpodstawowy"/>
        <w:numPr>
          <w:ilvl w:val="0"/>
          <w:numId w:val="25"/>
        </w:numPr>
        <w:tabs>
          <w:tab w:val="left" w:pos="540"/>
        </w:tabs>
        <w:spacing w:after="0" w:line="276" w:lineRule="auto"/>
        <w:ind w:left="567" w:hanging="283"/>
        <w:rPr>
          <w:rFonts w:ascii="Arial" w:eastAsiaTheme="minorHAnsi" w:hAnsi="Arial" w:cs="Arial"/>
        </w:rPr>
      </w:pPr>
      <w:r w:rsidRPr="003B1B0C">
        <w:rPr>
          <w:rFonts w:ascii="Arial" w:eastAsiaTheme="minorHAnsi" w:hAnsi="Arial" w:cs="Arial"/>
        </w:rPr>
        <w:t>ciąg technologiczny nr 1 służący do unieszkodliwiania odpadów w procesie D9</w:t>
      </w:r>
      <w:r>
        <w:rPr>
          <w:rFonts w:ascii="Arial" w:eastAsiaTheme="minorHAnsi" w:hAnsi="Arial" w:cs="Arial"/>
        </w:rPr>
        <w:t xml:space="preserve"> </w:t>
      </w:r>
      <w:r>
        <w:rPr>
          <w:rFonts w:ascii="Arial" w:eastAsiaTheme="minorHAnsi" w:hAnsi="Arial" w:cs="Arial"/>
        </w:rPr>
        <w:br/>
      </w:r>
      <w:r w:rsidRPr="003B1B0C">
        <w:rPr>
          <w:rFonts w:ascii="Arial" w:eastAsiaTheme="minorHAnsi" w:hAnsi="Arial" w:cs="Arial"/>
        </w:rPr>
        <w:t>w dwóch węzłach</w:t>
      </w:r>
      <w:r>
        <w:rPr>
          <w:rFonts w:ascii="Arial" w:eastAsiaTheme="minorHAnsi" w:hAnsi="Arial" w:cs="Arial"/>
        </w:rPr>
        <w:t xml:space="preserve">: </w:t>
      </w:r>
      <w:r w:rsidRPr="003B1B0C">
        <w:rPr>
          <w:rFonts w:ascii="Arial" w:eastAsiaTheme="minorHAnsi" w:hAnsi="Arial" w:cs="Arial"/>
        </w:rPr>
        <w:t>W1</w:t>
      </w:r>
      <w:r>
        <w:rPr>
          <w:rFonts w:ascii="Arial" w:eastAsiaTheme="minorHAnsi" w:hAnsi="Arial" w:cs="Arial"/>
        </w:rPr>
        <w:t xml:space="preserve"> </w:t>
      </w:r>
      <w:r w:rsidRPr="003B1B0C">
        <w:rPr>
          <w:rFonts w:ascii="Arial" w:eastAsiaTheme="minorHAnsi" w:hAnsi="Arial" w:cs="Arial"/>
        </w:rPr>
        <w:t>dla kąpieli myjących i W3 dla odpadów chromowych</w:t>
      </w:r>
      <w:r>
        <w:rPr>
          <w:rFonts w:ascii="Arial" w:eastAsiaTheme="minorHAnsi" w:hAnsi="Arial" w:cs="Arial"/>
        </w:rPr>
        <w:t>,</w:t>
      </w:r>
    </w:p>
    <w:p w14:paraId="03346100" w14:textId="77777777" w:rsidR="002238C1" w:rsidRPr="003B1B0C" w:rsidRDefault="002238C1">
      <w:pPr>
        <w:pStyle w:val="JSpodstawowy"/>
        <w:numPr>
          <w:ilvl w:val="0"/>
          <w:numId w:val="25"/>
        </w:numPr>
        <w:tabs>
          <w:tab w:val="left" w:pos="540"/>
        </w:tabs>
        <w:spacing w:after="0" w:line="276" w:lineRule="auto"/>
        <w:rPr>
          <w:rFonts w:ascii="Arial" w:eastAsiaTheme="minorHAnsi" w:hAnsi="Arial" w:cs="Arial"/>
        </w:rPr>
      </w:pPr>
      <w:r w:rsidRPr="003B1B0C">
        <w:rPr>
          <w:rFonts w:ascii="Arial" w:eastAsiaTheme="minorHAnsi" w:hAnsi="Arial" w:cs="Arial"/>
        </w:rPr>
        <w:t xml:space="preserve">ciąg technologiczny nr 2 do odzysku odpadów w procesie R12. </w:t>
      </w:r>
    </w:p>
    <w:p w14:paraId="0B79FC3E" w14:textId="77777777" w:rsidR="002238C1" w:rsidRPr="003B1B0C" w:rsidRDefault="002238C1" w:rsidP="002238C1">
      <w:pPr>
        <w:pStyle w:val="JSpodstawowy"/>
        <w:tabs>
          <w:tab w:val="left" w:pos="540"/>
        </w:tabs>
        <w:spacing w:after="0" w:line="276" w:lineRule="auto"/>
        <w:rPr>
          <w:rFonts w:ascii="Arial" w:eastAsiaTheme="minorHAnsi" w:hAnsi="Arial" w:cs="Arial"/>
        </w:rPr>
      </w:pPr>
      <w:r>
        <w:rPr>
          <w:rFonts w:ascii="Arial" w:eastAsiaTheme="minorHAnsi" w:hAnsi="Arial" w:cs="Arial"/>
        </w:rPr>
        <w:t xml:space="preserve">Dla ciągu technologicznego nr 1 </w:t>
      </w:r>
      <w:r w:rsidRPr="003B1B0C">
        <w:rPr>
          <w:rFonts w:ascii="Arial" w:eastAsiaTheme="minorHAnsi" w:hAnsi="Arial" w:cs="Arial"/>
        </w:rPr>
        <w:t>Spółka zawnioskowała o możliwość alternatywnego przetwarzania</w:t>
      </w:r>
      <w:r>
        <w:rPr>
          <w:rFonts w:ascii="Arial" w:eastAsiaTheme="minorHAnsi" w:hAnsi="Arial" w:cs="Arial"/>
        </w:rPr>
        <w:t xml:space="preserve"> odpadów </w:t>
      </w:r>
      <w:r w:rsidRPr="003B1B0C">
        <w:rPr>
          <w:rFonts w:ascii="Arial" w:eastAsiaTheme="minorHAnsi" w:hAnsi="Arial" w:cs="Arial"/>
        </w:rPr>
        <w:t xml:space="preserve">w węźle W1 lub W3 </w:t>
      </w:r>
      <w:r>
        <w:rPr>
          <w:rFonts w:ascii="Arial" w:eastAsiaTheme="minorHAnsi" w:hAnsi="Arial" w:cs="Arial"/>
        </w:rPr>
        <w:t xml:space="preserve">zakwalifikowanych pod </w:t>
      </w:r>
      <w:r w:rsidRPr="003B1B0C">
        <w:rPr>
          <w:rFonts w:ascii="Arial" w:eastAsiaTheme="minorHAnsi" w:hAnsi="Arial" w:cs="Arial"/>
        </w:rPr>
        <w:t>kod</w:t>
      </w:r>
      <w:r>
        <w:rPr>
          <w:rFonts w:ascii="Arial" w:eastAsiaTheme="minorHAnsi" w:hAnsi="Arial" w:cs="Arial"/>
        </w:rPr>
        <w:t>ami</w:t>
      </w:r>
      <w:r w:rsidRPr="003B1B0C">
        <w:rPr>
          <w:rFonts w:ascii="Arial" w:eastAsiaTheme="minorHAnsi" w:hAnsi="Arial" w:cs="Arial"/>
        </w:rPr>
        <w:t xml:space="preserve">: </w:t>
      </w:r>
    </w:p>
    <w:p w14:paraId="61CE95B0" w14:textId="77777777" w:rsidR="002238C1" w:rsidRPr="00FD3214" w:rsidRDefault="002238C1">
      <w:pPr>
        <w:pStyle w:val="JSpodstawowy"/>
        <w:numPr>
          <w:ilvl w:val="0"/>
          <w:numId w:val="26"/>
        </w:numPr>
        <w:tabs>
          <w:tab w:val="left" w:pos="284"/>
        </w:tabs>
        <w:spacing w:after="0" w:line="276" w:lineRule="auto"/>
        <w:ind w:left="426" w:hanging="66"/>
        <w:rPr>
          <w:rFonts w:ascii="Arial" w:eastAsiaTheme="minorHAnsi" w:hAnsi="Arial" w:cs="Arial"/>
        </w:rPr>
      </w:pPr>
      <w:r w:rsidRPr="00FD3214">
        <w:rPr>
          <w:rFonts w:ascii="Arial" w:eastAsiaTheme="minorHAnsi" w:hAnsi="Arial" w:cs="Arial"/>
        </w:rPr>
        <w:t xml:space="preserve">16 05 06* </w:t>
      </w:r>
      <w:r>
        <w:rPr>
          <w:rFonts w:ascii="Arial" w:eastAsiaTheme="minorHAnsi" w:hAnsi="Arial" w:cs="Arial"/>
        </w:rPr>
        <w:t xml:space="preserve">- </w:t>
      </w:r>
      <w:r w:rsidRPr="00FD3214">
        <w:rPr>
          <w:rFonts w:ascii="Arial" w:hAnsi="Arial" w:cs="Arial"/>
        </w:rPr>
        <w:t>Chemikalia laboratoryjne i analityczne (np. odczynniki chemiczne) zawierające substancje niebezpieczne, w tym mieszaniny chemikaliów laboratoryjnych i analitycznych</w:t>
      </w:r>
      <w:r>
        <w:rPr>
          <w:rFonts w:ascii="Arial" w:hAnsi="Arial" w:cs="Arial"/>
        </w:rPr>
        <w:t>,</w:t>
      </w:r>
    </w:p>
    <w:p w14:paraId="4D51767D" w14:textId="77777777" w:rsidR="002238C1" w:rsidRPr="00FD3214" w:rsidRDefault="002238C1">
      <w:pPr>
        <w:pStyle w:val="JSpodstawowy"/>
        <w:numPr>
          <w:ilvl w:val="0"/>
          <w:numId w:val="26"/>
        </w:numPr>
        <w:tabs>
          <w:tab w:val="left" w:pos="284"/>
        </w:tabs>
        <w:spacing w:after="0" w:line="276" w:lineRule="auto"/>
        <w:ind w:left="426" w:hanging="66"/>
        <w:rPr>
          <w:rFonts w:ascii="Arial" w:eastAsiaTheme="minorHAnsi" w:hAnsi="Arial" w:cs="Arial"/>
        </w:rPr>
      </w:pPr>
      <w:r w:rsidRPr="00FD3214">
        <w:rPr>
          <w:rFonts w:ascii="Arial" w:eastAsiaTheme="minorHAnsi" w:hAnsi="Arial" w:cs="Arial"/>
        </w:rPr>
        <w:lastRenderedPageBreak/>
        <w:t xml:space="preserve">16 05 07* - </w:t>
      </w:r>
      <w:r w:rsidRPr="00FD3214">
        <w:rPr>
          <w:rFonts w:ascii="Arial" w:hAnsi="Arial" w:cs="Arial"/>
        </w:rPr>
        <w:t>Zużyte nieorganiczne chemikalia zawierające substancje niebezpieczne (np. przeterminowane odczynniki chemiczne)</w:t>
      </w:r>
      <w:r>
        <w:rPr>
          <w:rFonts w:ascii="Arial" w:hAnsi="Arial" w:cs="Arial"/>
        </w:rPr>
        <w:t>,</w:t>
      </w:r>
    </w:p>
    <w:p w14:paraId="493B8A1A" w14:textId="77777777" w:rsidR="002238C1" w:rsidRDefault="002238C1">
      <w:pPr>
        <w:pStyle w:val="JSpodstawowy"/>
        <w:numPr>
          <w:ilvl w:val="0"/>
          <w:numId w:val="26"/>
        </w:numPr>
        <w:tabs>
          <w:tab w:val="left" w:pos="142"/>
        </w:tabs>
        <w:spacing w:after="0" w:line="276" w:lineRule="auto"/>
        <w:ind w:left="426" w:hanging="66"/>
        <w:rPr>
          <w:rFonts w:ascii="Arial" w:eastAsiaTheme="minorHAnsi" w:hAnsi="Arial" w:cs="Arial"/>
          <w:i/>
          <w:iCs/>
        </w:rPr>
      </w:pPr>
      <w:r w:rsidRPr="00FD3214">
        <w:rPr>
          <w:rFonts w:ascii="Arial" w:eastAsiaTheme="minorHAnsi" w:hAnsi="Arial" w:cs="Arial"/>
        </w:rPr>
        <w:t xml:space="preserve">16 05 09 - </w:t>
      </w:r>
      <w:r w:rsidRPr="00FD3214">
        <w:rPr>
          <w:rFonts w:ascii="Arial" w:hAnsi="Arial" w:cs="Arial"/>
        </w:rPr>
        <w:t xml:space="preserve">Zużyte chemikalia inne niż wymienione </w:t>
      </w:r>
      <w:r w:rsidRPr="003B751B">
        <w:rPr>
          <w:rFonts w:ascii="Arial" w:hAnsi="Arial" w:cs="Arial"/>
        </w:rPr>
        <w:t xml:space="preserve">w 16 </w:t>
      </w:r>
      <w:r w:rsidRPr="003B751B">
        <w:rPr>
          <w:rStyle w:val="Uwydatnienie"/>
          <w:rFonts w:ascii="Arial" w:hAnsi="Arial" w:cs="Arial"/>
        </w:rPr>
        <w:t>05 06, 16 05</w:t>
      </w:r>
      <w:r w:rsidRPr="003B751B">
        <w:rPr>
          <w:rFonts w:ascii="Arial" w:hAnsi="Arial" w:cs="Arial"/>
          <w:i/>
          <w:iCs/>
        </w:rPr>
        <w:t xml:space="preserve"> </w:t>
      </w:r>
      <w:r w:rsidRPr="003B751B">
        <w:rPr>
          <w:rFonts w:ascii="Arial" w:hAnsi="Arial" w:cs="Arial"/>
        </w:rPr>
        <w:t xml:space="preserve">07 </w:t>
      </w:r>
      <w:r>
        <w:rPr>
          <w:rFonts w:ascii="Arial" w:hAnsi="Arial" w:cs="Arial"/>
        </w:rPr>
        <w:br/>
      </w:r>
      <w:r w:rsidRPr="003B751B">
        <w:rPr>
          <w:rFonts w:ascii="Arial" w:hAnsi="Arial" w:cs="Arial"/>
        </w:rPr>
        <w:t xml:space="preserve">lub </w:t>
      </w:r>
      <w:r w:rsidRPr="003B751B">
        <w:rPr>
          <w:rStyle w:val="Uwydatnienie"/>
          <w:rFonts w:ascii="Arial" w:hAnsi="Arial" w:cs="Arial"/>
        </w:rPr>
        <w:t>16 05</w:t>
      </w:r>
      <w:r w:rsidRPr="003B751B">
        <w:rPr>
          <w:rFonts w:ascii="Arial" w:hAnsi="Arial" w:cs="Arial"/>
          <w:i/>
          <w:iCs/>
        </w:rPr>
        <w:t xml:space="preserve"> </w:t>
      </w:r>
      <w:r w:rsidRPr="003B751B">
        <w:rPr>
          <w:rFonts w:ascii="Arial" w:hAnsi="Arial" w:cs="Arial"/>
        </w:rPr>
        <w:t>08</w:t>
      </w:r>
      <w:r>
        <w:rPr>
          <w:rFonts w:ascii="Arial" w:hAnsi="Arial" w:cs="Arial"/>
        </w:rPr>
        <w:t>.</w:t>
      </w:r>
    </w:p>
    <w:p w14:paraId="0C2DE87B" w14:textId="77777777" w:rsidR="002238C1" w:rsidRPr="00BE1EFB" w:rsidRDefault="002238C1" w:rsidP="002238C1">
      <w:pPr>
        <w:pStyle w:val="JSpodstawowy"/>
        <w:tabs>
          <w:tab w:val="left" w:pos="142"/>
        </w:tabs>
        <w:spacing w:after="0" w:line="276" w:lineRule="auto"/>
        <w:rPr>
          <w:rFonts w:ascii="Arial" w:eastAsiaTheme="minorHAnsi" w:hAnsi="Arial" w:cs="Arial"/>
          <w:i/>
          <w:iCs/>
        </w:rPr>
      </w:pPr>
      <w:r w:rsidRPr="00BE1EFB">
        <w:rPr>
          <w:rFonts w:ascii="Arial" w:eastAsiaTheme="minorHAnsi" w:hAnsi="Arial" w:cs="Arial"/>
        </w:rPr>
        <w:t>Mając na uwadze, iż ww. odpady mogą mieć różne składy w zależności od rodzaju  stosowanych odczynników przez wytwórcę, pozostawiono prowadzącemu instalację możliwość wyboru węzła technologicznego, na którym dostarczany odpad może być skutecznie unieszkodliwiony.</w:t>
      </w:r>
      <w:r>
        <w:rPr>
          <w:rFonts w:ascii="Arial" w:eastAsiaTheme="minorHAnsi" w:hAnsi="Arial" w:cs="Arial"/>
        </w:rPr>
        <w:t xml:space="preserve"> Pozostałe warunki unieszkodliwiania odpadów pozostaną bez zmian.</w:t>
      </w:r>
    </w:p>
    <w:p w14:paraId="583C72C6" w14:textId="77777777" w:rsidR="002238C1" w:rsidRDefault="002238C1" w:rsidP="002238C1">
      <w:pPr>
        <w:pStyle w:val="JSpodstawowy"/>
        <w:tabs>
          <w:tab w:val="left" w:pos="540"/>
        </w:tabs>
        <w:spacing w:after="0" w:line="276" w:lineRule="auto"/>
        <w:rPr>
          <w:rFonts w:ascii="Arial" w:eastAsiaTheme="minorHAnsi" w:hAnsi="Arial" w:cs="Arial"/>
        </w:rPr>
      </w:pPr>
      <w:r>
        <w:rPr>
          <w:rFonts w:ascii="Arial" w:eastAsiaTheme="minorHAnsi" w:hAnsi="Arial" w:cs="Arial"/>
        </w:rPr>
        <w:t xml:space="preserve">W ciągu technologicznym nr 2 Spółka rezygnuje z przetwarzania odpadu o </w:t>
      </w:r>
      <w:r>
        <w:rPr>
          <w:rFonts w:ascii="Arial" w:hAnsi="Arial" w:cs="Arial"/>
        </w:rPr>
        <w:t xml:space="preserve">kodzie </w:t>
      </w:r>
      <w:r>
        <w:rPr>
          <w:rFonts w:ascii="Arial" w:hAnsi="Arial" w:cs="Arial"/>
        </w:rPr>
        <w:br/>
        <w:t xml:space="preserve">12 01 09* tj. Odpadowych emulsji i roztworów z obróbki metali niezawierające chlorowców, w miejsce zwiększenia ilości przetwarzanego odpadu </w:t>
      </w:r>
      <w:r>
        <w:rPr>
          <w:rFonts w:ascii="Arial" w:hAnsi="Arial" w:cs="Arial"/>
        </w:rPr>
        <w:br/>
        <w:t>o kodzie 13 05 07* tj. Zaolejonej wody z odwadniania olejów w separatorach. Odpady przetwarzana będą tak jak dotychczas w procesie odzysku R12.</w:t>
      </w:r>
    </w:p>
    <w:p w14:paraId="220C09B2" w14:textId="77777777" w:rsidR="002238C1" w:rsidRPr="00F035A0" w:rsidRDefault="002238C1" w:rsidP="002238C1">
      <w:pPr>
        <w:pStyle w:val="JSpodstawowy"/>
        <w:tabs>
          <w:tab w:val="left" w:pos="540"/>
        </w:tabs>
        <w:spacing w:before="120" w:after="0" w:line="276" w:lineRule="auto"/>
        <w:rPr>
          <w:rFonts w:ascii="Arial" w:eastAsiaTheme="minorHAnsi" w:hAnsi="Arial" w:cs="Arial"/>
        </w:rPr>
      </w:pPr>
      <w:r>
        <w:rPr>
          <w:rFonts w:ascii="Arial" w:eastAsiaTheme="minorHAnsi" w:hAnsi="Arial" w:cs="Arial"/>
        </w:rPr>
        <w:tab/>
      </w:r>
      <w:r w:rsidRPr="00F035A0">
        <w:rPr>
          <w:rFonts w:ascii="Arial" w:eastAsiaTheme="minorHAnsi" w:hAnsi="Arial" w:cs="Arial"/>
        </w:rPr>
        <w:t xml:space="preserve">W zakresie emisji do powietrza zmiany dotyczą opisu emitorów E1 i E2 </w:t>
      </w:r>
      <w:r w:rsidRPr="00F035A0">
        <w:rPr>
          <w:rFonts w:ascii="Arial" w:eastAsiaTheme="minorHAnsi" w:hAnsi="Arial" w:cs="Arial"/>
        </w:rPr>
        <w:br/>
        <w:t xml:space="preserve">(z uwagi na rezygnację przetwarzania odpadowych emulsji), tym samym emitorem E1 odprowadzane będą zanieczyszczenia znad zbiornika reakcji wody zaolejonej, nie powodując przekroczeń dopuszczalnej emisji LZO bez konieczności stosowania urządzeń redukujących. Wobec czego organ przychylił się do wniosku strony uchylając punkt </w:t>
      </w:r>
      <w:r w:rsidRPr="00F035A0">
        <w:rPr>
          <w:rFonts w:ascii="Arial" w:eastAsiaTheme="minorHAnsi" w:hAnsi="Arial" w:cs="Arial"/>
          <w:b/>
          <w:bCs/>
        </w:rPr>
        <w:t>XII.2</w:t>
      </w:r>
      <w:r w:rsidRPr="00F035A0">
        <w:rPr>
          <w:rFonts w:ascii="Arial" w:eastAsiaTheme="minorHAnsi" w:hAnsi="Arial" w:cs="Arial"/>
        </w:rPr>
        <w:t xml:space="preserve"> nakładający obowiązek wyposażenia emitora w urządzenie ochrony powietrza</w:t>
      </w:r>
      <w:r>
        <w:rPr>
          <w:rFonts w:ascii="Arial" w:eastAsiaTheme="minorHAnsi" w:hAnsi="Arial" w:cs="Arial"/>
        </w:rPr>
        <w:t>.</w:t>
      </w:r>
    </w:p>
    <w:p w14:paraId="42DCBD7E" w14:textId="77777777" w:rsidR="002238C1" w:rsidRDefault="002238C1" w:rsidP="002238C1">
      <w:pPr>
        <w:tabs>
          <w:tab w:val="left" w:pos="567"/>
        </w:tabs>
        <w:spacing w:before="120" w:after="120" w:line="276" w:lineRule="auto"/>
        <w:jc w:val="both"/>
        <w:rPr>
          <w:rFonts w:ascii="Arial" w:hAnsi="Arial" w:cs="Arial"/>
        </w:rPr>
      </w:pPr>
      <w:r>
        <w:rPr>
          <w:rFonts w:ascii="Arial" w:hAnsi="Arial" w:cs="Arial"/>
        </w:rPr>
        <w:tab/>
      </w:r>
      <w:r w:rsidRPr="009D1AF1">
        <w:rPr>
          <w:rFonts w:ascii="Arial" w:hAnsi="Arial" w:cs="Arial"/>
        </w:rPr>
        <w:t xml:space="preserve">Niniejszą decyzją dokonano również zmian w zakresie gospodarki wodno-ściekowej. Zwiększenie przetwarzania odpadu o kodzie 13 05 07* - Zaolejona woda </w:t>
      </w:r>
      <w:r>
        <w:rPr>
          <w:rFonts w:ascii="Arial" w:hAnsi="Arial" w:cs="Arial"/>
        </w:rPr>
        <w:br/>
      </w:r>
      <w:r w:rsidRPr="009D1AF1">
        <w:rPr>
          <w:rFonts w:ascii="Arial" w:hAnsi="Arial" w:cs="Arial"/>
        </w:rPr>
        <w:t xml:space="preserve">z odwadniania olejów w separatorach wpłynie na wzrost ilość ścieków </w:t>
      </w:r>
      <w:r w:rsidRPr="00127E14">
        <w:rPr>
          <w:rFonts w:ascii="Arial" w:hAnsi="Arial" w:cs="Arial"/>
        </w:rPr>
        <w:t xml:space="preserve">technologicznych z oczyszczania wód zaolejonych odprowadzanych do studzienki </w:t>
      </w:r>
      <w:r w:rsidRPr="00127E14">
        <w:rPr>
          <w:rFonts w:ascii="Arial" w:hAnsi="Arial" w:cs="Arial"/>
        </w:rPr>
        <w:br/>
        <w:t xml:space="preserve">Z-4. W pkt. </w:t>
      </w:r>
      <w:r w:rsidRPr="00127E14">
        <w:rPr>
          <w:rFonts w:ascii="Arial" w:hAnsi="Arial" w:cs="Arial"/>
          <w:b/>
          <w:bCs/>
        </w:rPr>
        <w:t>IV.4.1</w:t>
      </w:r>
      <w:r w:rsidRPr="00127E14">
        <w:rPr>
          <w:rFonts w:ascii="Arial" w:hAnsi="Arial" w:cs="Arial"/>
        </w:rPr>
        <w:t xml:space="preserve"> określono, zgodnie z wymogiem art. 211 ust. 6 pkt 7) ilość, stan </w:t>
      </w:r>
      <w:r w:rsidRPr="00127E14">
        <w:rPr>
          <w:rFonts w:ascii="Arial" w:hAnsi="Arial" w:cs="Arial"/>
        </w:rPr>
        <w:br/>
        <w:t xml:space="preserve">i skład ścieków powstających </w:t>
      </w:r>
      <w:r w:rsidRPr="009D1AF1">
        <w:rPr>
          <w:rFonts w:ascii="Arial" w:hAnsi="Arial" w:cs="Arial"/>
          <w:color w:val="000000" w:themeColor="text1"/>
        </w:rPr>
        <w:t xml:space="preserve">na instalacji Neutralizator- N9. W pkt. </w:t>
      </w:r>
      <w:r w:rsidRPr="009D1AF1">
        <w:rPr>
          <w:rFonts w:ascii="Arial" w:hAnsi="Arial" w:cs="Arial"/>
          <w:b/>
          <w:bCs/>
          <w:color w:val="000000" w:themeColor="text1"/>
        </w:rPr>
        <w:t>IV.4.2</w:t>
      </w:r>
      <w:r w:rsidRPr="009D1AF1">
        <w:rPr>
          <w:rFonts w:ascii="Arial" w:hAnsi="Arial" w:cs="Arial"/>
          <w:color w:val="000000" w:themeColor="text1"/>
        </w:rPr>
        <w:t xml:space="preserve"> określono dopuszczalne poziomy emisji ścieków powiązanych z najlepszymi dostępnymi technikami (BAT-</w:t>
      </w:r>
      <w:proofErr w:type="spellStart"/>
      <w:r w:rsidRPr="009D1AF1">
        <w:rPr>
          <w:rFonts w:ascii="Arial" w:hAnsi="Arial" w:cs="Arial"/>
          <w:color w:val="000000" w:themeColor="text1"/>
        </w:rPr>
        <w:t>AELs</w:t>
      </w:r>
      <w:proofErr w:type="spellEnd"/>
      <w:r w:rsidRPr="009D1AF1">
        <w:rPr>
          <w:rFonts w:ascii="Arial" w:hAnsi="Arial" w:cs="Arial"/>
          <w:color w:val="000000" w:themeColor="text1"/>
        </w:rPr>
        <w:t>) w odniesieniu do zrzutów pośrednich dla odbiornika wodnego dla studzienki Z3.</w:t>
      </w:r>
      <w:r>
        <w:rPr>
          <w:rFonts w:ascii="Arial" w:hAnsi="Arial" w:cs="Arial"/>
          <w:color w:val="000000" w:themeColor="text1"/>
        </w:rPr>
        <w:t xml:space="preserve"> </w:t>
      </w:r>
      <w:r w:rsidRPr="009D1AF1">
        <w:rPr>
          <w:rFonts w:ascii="Arial" w:hAnsi="Arial" w:cs="Arial"/>
          <w:color w:val="000000" w:themeColor="text1"/>
        </w:rPr>
        <w:t xml:space="preserve">Ścieki z Neutralizatora N9 z tej studzienki kierowane będą na zakładową oczyszczalnię ścieków lub wywożone na oczyszczalnię innego podmiotu. W przypadku odprowadzania ścieków na własną </w:t>
      </w:r>
      <w:r w:rsidRPr="004712C4">
        <w:rPr>
          <w:rFonts w:ascii="Arial" w:hAnsi="Arial" w:cs="Arial"/>
        </w:rPr>
        <w:t>oczyszczalnię prowadzący instalacje wykazał, iż w oczyszczalni usuwa się zanieczyszczenia</w:t>
      </w:r>
      <w:r w:rsidRPr="004712C4">
        <w:rPr>
          <w:rFonts w:ascii="Arial" w:hAnsi="Arial" w:cs="Arial"/>
          <w:iCs/>
        </w:rPr>
        <w:t xml:space="preserve"> </w:t>
      </w:r>
      <w:r w:rsidRPr="004712C4">
        <w:rPr>
          <w:rFonts w:ascii="Arial" w:hAnsi="Arial" w:cs="Arial"/>
        </w:rPr>
        <w:t xml:space="preserve">kadmu (Cd), chromu (Cr), miedzi (Cu), ołowiu (Pb), niklu (Ni) oraz cynku (Zn) i nie </w:t>
      </w:r>
      <w:r w:rsidRPr="009D1AF1">
        <w:rPr>
          <w:rFonts w:ascii="Arial" w:hAnsi="Arial" w:cs="Arial"/>
          <w:color w:val="000000" w:themeColor="text1"/>
        </w:rPr>
        <w:t xml:space="preserve">prowadzi to do wyższego poziomu </w:t>
      </w:r>
      <w:r w:rsidRPr="009D1AF1">
        <w:rPr>
          <w:rFonts w:ascii="Arial" w:hAnsi="Arial" w:cs="Arial"/>
        </w:rPr>
        <w:t xml:space="preserve">zanieczyszczenia środowiska, </w:t>
      </w:r>
      <w:r>
        <w:rPr>
          <w:rFonts w:ascii="Arial" w:hAnsi="Arial" w:cs="Arial"/>
        </w:rPr>
        <w:t xml:space="preserve">dla tych zanieczyszczeń </w:t>
      </w:r>
      <w:r w:rsidRPr="009D1AF1">
        <w:rPr>
          <w:rFonts w:ascii="Arial" w:hAnsi="Arial" w:cs="Arial"/>
        </w:rPr>
        <w:t xml:space="preserve">nie mają </w:t>
      </w:r>
      <w:r>
        <w:rPr>
          <w:rFonts w:ascii="Arial" w:hAnsi="Arial" w:cs="Arial"/>
        </w:rPr>
        <w:t xml:space="preserve">więc </w:t>
      </w:r>
      <w:r w:rsidRPr="009D1AF1">
        <w:rPr>
          <w:rFonts w:ascii="Arial" w:hAnsi="Arial" w:cs="Arial"/>
        </w:rPr>
        <w:t xml:space="preserve">zastosowania </w:t>
      </w:r>
      <w:r>
        <w:rPr>
          <w:rFonts w:ascii="Arial" w:hAnsi="Arial" w:cs="Arial"/>
        </w:rPr>
        <w:t>poziomy wynikające z konkluzji</w:t>
      </w:r>
      <w:r w:rsidRPr="009D1AF1">
        <w:rPr>
          <w:rFonts w:ascii="Arial" w:hAnsi="Arial" w:cs="Arial"/>
        </w:rPr>
        <w:t>.</w:t>
      </w:r>
      <w:r>
        <w:rPr>
          <w:rFonts w:ascii="Arial" w:hAnsi="Arial" w:cs="Arial"/>
        </w:rPr>
        <w:t xml:space="preserve"> W przypadku przekazania ścieków do kanalizacji innego podmiotu obowiązują prowadzącego instalację poziomy emisji powiązane z najlepszymi dostępnymi technikami (BAT-</w:t>
      </w:r>
      <w:proofErr w:type="spellStart"/>
      <w:r>
        <w:rPr>
          <w:rFonts w:ascii="Arial" w:hAnsi="Arial" w:cs="Arial"/>
        </w:rPr>
        <w:t>AELs</w:t>
      </w:r>
      <w:proofErr w:type="spellEnd"/>
      <w:r>
        <w:rPr>
          <w:rFonts w:ascii="Arial" w:hAnsi="Arial" w:cs="Arial"/>
        </w:rPr>
        <w:t xml:space="preserve">) w następującym zakresie: indeks oleju węglowodorowego (HOI), </w:t>
      </w:r>
      <w:r w:rsidRPr="004712C4">
        <w:rPr>
          <w:rFonts w:ascii="Arial" w:hAnsi="Arial" w:cs="Arial"/>
        </w:rPr>
        <w:t xml:space="preserve">kadm (Cd), chrom (Cr), </w:t>
      </w:r>
      <w:proofErr w:type="spellStart"/>
      <w:r>
        <w:rPr>
          <w:rFonts w:ascii="Arial" w:hAnsi="Arial" w:cs="Arial"/>
        </w:rPr>
        <w:t>szcześciowartościowy</w:t>
      </w:r>
      <w:proofErr w:type="spellEnd"/>
      <w:r>
        <w:rPr>
          <w:rFonts w:ascii="Arial" w:hAnsi="Arial" w:cs="Arial"/>
        </w:rPr>
        <w:t xml:space="preserve"> chrom (wyrażany jako Cr(VI), </w:t>
      </w:r>
      <w:r w:rsidRPr="004712C4">
        <w:rPr>
          <w:rFonts w:ascii="Arial" w:hAnsi="Arial" w:cs="Arial"/>
        </w:rPr>
        <w:t>mied</w:t>
      </w:r>
      <w:r>
        <w:rPr>
          <w:rFonts w:ascii="Arial" w:hAnsi="Arial" w:cs="Arial"/>
        </w:rPr>
        <w:t>ź</w:t>
      </w:r>
      <w:r w:rsidRPr="004712C4">
        <w:rPr>
          <w:rFonts w:ascii="Arial" w:hAnsi="Arial" w:cs="Arial"/>
        </w:rPr>
        <w:t xml:space="preserve"> (Cu), oł</w:t>
      </w:r>
      <w:r>
        <w:rPr>
          <w:rFonts w:ascii="Arial" w:hAnsi="Arial" w:cs="Arial"/>
        </w:rPr>
        <w:t>ów</w:t>
      </w:r>
      <w:r w:rsidRPr="004712C4">
        <w:rPr>
          <w:rFonts w:ascii="Arial" w:hAnsi="Arial" w:cs="Arial"/>
        </w:rPr>
        <w:t xml:space="preserve"> (Pb), nik</w:t>
      </w:r>
      <w:r>
        <w:rPr>
          <w:rFonts w:ascii="Arial" w:hAnsi="Arial" w:cs="Arial"/>
        </w:rPr>
        <w:t>iel</w:t>
      </w:r>
      <w:r w:rsidRPr="004712C4">
        <w:rPr>
          <w:rFonts w:ascii="Arial" w:hAnsi="Arial" w:cs="Arial"/>
        </w:rPr>
        <w:t xml:space="preserve"> (Ni) </w:t>
      </w:r>
      <w:r>
        <w:rPr>
          <w:rFonts w:ascii="Arial" w:hAnsi="Arial" w:cs="Arial"/>
        </w:rPr>
        <w:t xml:space="preserve">, </w:t>
      </w:r>
      <w:r w:rsidRPr="004712C4">
        <w:rPr>
          <w:rFonts w:ascii="Arial" w:hAnsi="Arial" w:cs="Arial"/>
        </w:rPr>
        <w:t>cynk (Zn)</w:t>
      </w:r>
      <w:r>
        <w:rPr>
          <w:rFonts w:ascii="Arial" w:hAnsi="Arial" w:cs="Arial"/>
        </w:rPr>
        <w:t>.</w:t>
      </w:r>
      <w:r w:rsidRPr="004712C4">
        <w:rPr>
          <w:rFonts w:ascii="Arial" w:hAnsi="Arial" w:cs="Arial"/>
        </w:rPr>
        <w:t xml:space="preserve"> </w:t>
      </w:r>
      <w:r w:rsidRPr="009D1AF1">
        <w:rPr>
          <w:rFonts w:ascii="Arial" w:hAnsi="Arial" w:cs="Arial"/>
        </w:rPr>
        <w:t xml:space="preserve">Pozwolenie zintegrowane nie zwalnia prowadzącego instalację z obowiązku </w:t>
      </w:r>
      <w:r>
        <w:rPr>
          <w:rFonts w:ascii="Arial" w:hAnsi="Arial" w:cs="Arial"/>
        </w:rPr>
        <w:t xml:space="preserve">posiadania </w:t>
      </w:r>
      <w:r w:rsidRPr="009D1AF1">
        <w:rPr>
          <w:rFonts w:ascii="Arial" w:hAnsi="Arial" w:cs="Arial"/>
        </w:rPr>
        <w:t xml:space="preserve">pozwolenia wodnoprawnego w przypadku wprowadzania ścieków do </w:t>
      </w:r>
      <w:r w:rsidRPr="009D1AF1">
        <w:rPr>
          <w:rFonts w:ascii="Arial" w:hAnsi="Arial" w:cs="Arial"/>
        </w:rPr>
        <w:lastRenderedPageBreak/>
        <w:t xml:space="preserve">kanalizacji innego podmiotu. Ścieki ze studzienki Z-4 kierowane są wyłącznie na zakładową oczyszczalnię. </w:t>
      </w:r>
      <w:r>
        <w:rPr>
          <w:rFonts w:ascii="Arial" w:hAnsi="Arial" w:cs="Arial"/>
        </w:rPr>
        <w:t xml:space="preserve">Wśród substancji zidentyfikowanej w strumieniu ścieków wymienić należy </w:t>
      </w:r>
      <w:r w:rsidRPr="009D1AF1">
        <w:rPr>
          <w:rFonts w:ascii="Arial" w:hAnsi="Arial" w:cs="Arial"/>
        </w:rPr>
        <w:t>indeks oleju węglowodorowego (HOI)</w:t>
      </w:r>
      <w:r>
        <w:rPr>
          <w:rFonts w:ascii="Arial" w:hAnsi="Arial" w:cs="Arial"/>
        </w:rPr>
        <w:t xml:space="preserve">. Według wytycznych konkluzji BAT 20 dla indeksu oleju węglowodorowego w odniesieniu do zrzutów pośrednich do odbiornika wodnego emisje obowiązują na poziomie 10 mg/l. </w:t>
      </w:r>
      <w:r w:rsidRPr="00326C54">
        <w:rPr>
          <w:rFonts w:ascii="Arial" w:hAnsi="Arial" w:cs="Arial"/>
        </w:rPr>
        <w:t xml:space="preserve">W pozwoleniu uregulowano również obowiązek monitoringowy w zakresie emisji ścieków, wynikający z BAT 7. Dla studzienki Z3 niezbędne jest monitorowanie jakości ścieków we wskaźnikach: </w:t>
      </w:r>
      <w:r>
        <w:rPr>
          <w:rFonts w:ascii="Arial" w:hAnsi="Arial" w:cs="Arial"/>
        </w:rPr>
        <w:t xml:space="preserve">indeks oleju węglowodorowego (HOI), </w:t>
      </w:r>
      <w:r w:rsidRPr="004712C4">
        <w:rPr>
          <w:rFonts w:ascii="Arial" w:hAnsi="Arial" w:cs="Arial"/>
        </w:rPr>
        <w:t xml:space="preserve">kadm (Cd), chrom (Cr), </w:t>
      </w:r>
      <w:proofErr w:type="spellStart"/>
      <w:r>
        <w:rPr>
          <w:rFonts w:ascii="Arial" w:hAnsi="Arial" w:cs="Arial"/>
        </w:rPr>
        <w:t>szcześciowartościowy</w:t>
      </w:r>
      <w:proofErr w:type="spellEnd"/>
      <w:r>
        <w:rPr>
          <w:rFonts w:ascii="Arial" w:hAnsi="Arial" w:cs="Arial"/>
        </w:rPr>
        <w:t xml:space="preserve"> chrom (wyrażany jako Cr(VI), </w:t>
      </w:r>
      <w:r w:rsidRPr="004712C4">
        <w:rPr>
          <w:rFonts w:ascii="Arial" w:hAnsi="Arial" w:cs="Arial"/>
        </w:rPr>
        <w:t>mied</w:t>
      </w:r>
      <w:r>
        <w:rPr>
          <w:rFonts w:ascii="Arial" w:hAnsi="Arial" w:cs="Arial"/>
        </w:rPr>
        <w:t>ź</w:t>
      </w:r>
      <w:r w:rsidRPr="004712C4">
        <w:rPr>
          <w:rFonts w:ascii="Arial" w:hAnsi="Arial" w:cs="Arial"/>
        </w:rPr>
        <w:t xml:space="preserve"> (Cu), oł</w:t>
      </w:r>
      <w:r>
        <w:rPr>
          <w:rFonts w:ascii="Arial" w:hAnsi="Arial" w:cs="Arial"/>
        </w:rPr>
        <w:t>ów</w:t>
      </w:r>
      <w:r w:rsidRPr="004712C4">
        <w:rPr>
          <w:rFonts w:ascii="Arial" w:hAnsi="Arial" w:cs="Arial"/>
        </w:rPr>
        <w:t xml:space="preserve"> (Pb), nik</w:t>
      </w:r>
      <w:r>
        <w:rPr>
          <w:rFonts w:ascii="Arial" w:hAnsi="Arial" w:cs="Arial"/>
        </w:rPr>
        <w:t>iel</w:t>
      </w:r>
      <w:r w:rsidRPr="004712C4">
        <w:rPr>
          <w:rFonts w:ascii="Arial" w:hAnsi="Arial" w:cs="Arial"/>
        </w:rPr>
        <w:t xml:space="preserve"> (Ni) </w:t>
      </w:r>
      <w:r>
        <w:rPr>
          <w:rFonts w:ascii="Arial" w:hAnsi="Arial" w:cs="Arial"/>
        </w:rPr>
        <w:t xml:space="preserve">, </w:t>
      </w:r>
      <w:r w:rsidRPr="004712C4">
        <w:rPr>
          <w:rFonts w:ascii="Arial" w:hAnsi="Arial" w:cs="Arial"/>
        </w:rPr>
        <w:t>cynk (Zn)</w:t>
      </w:r>
      <w:r>
        <w:rPr>
          <w:rFonts w:ascii="Arial" w:hAnsi="Arial" w:cs="Arial"/>
        </w:rPr>
        <w:t>.</w:t>
      </w:r>
      <w:r w:rsidRPr="004712C4">
        <w:rPr>
          <w:rFonts w:ascii="Arial" w:hAnsi="Arial" w:cs="Arial"/>
        </w:rPr>
        <w:t xml:space="preserve"> </w:t>
      </w:r>
      <w:r w:rsidRPr="00326C54">
        <w:rPr>
          <w:rFonts w:ascii="Arial" w:hAnsi="Arial" w:cs="Arial"/>
        </w:rPr>
        <w:t xml:space="preserve">W przypadku ścieków gromadzonych w studzience </w:t>
      </w:r>
      <w:r>
        <w:rPr>
          <w:rFonts w:ascii="Arial" w:hAnsi="Arial" w:cs="Arial"/>
        </w:rPr>
        <w:t>Z4 n</w:t>
      </w:r>
      <w:r w:rsidRPr="00326C54">
        <w:rPr>
          <w:rFonts w:ascii="Arial" w:hAnsi="Arial" w:cs="Arial"/>
        </w:rPr>
        <w:t>ałożono obowiązek monitoringu we wskaźnik</w:t>
      </w:r>
      <w:r>
        <w:rPr>
          <w:rFonts w:ascii="Arial" w:hAnsi="Arial" w:cs="Arial"/>
        </w:rPr>
        <w:t>u</w:t>
      </w:r>
      <w:r w:rsidRPr="00326C54">
        <w:rPr>
          <w:rFonts w:ascii="Arial" w:hAnsi="Arial" w:cs="Arial"/>
        </w:rPr>
        <w:t xml:space="preserve"> </w:t>
      </w:r>
      <w:r>
        <w:rPr>
          <w:rFonts w:ascii="Arial" w:hAnsi="Arial" w:cs="Arial"/>
        </w:rPr>
        <w:t>i</w:t>
      </w:r>
      <w:r w:rsidRPr="00326C54">
        <w:rPr>
          <w:rFonts w:ascii="Arial" w:hAnsi="Arial" w:cs="Arial"/>
        </w:rPr>
        <w:t xml:space="preserve">ndeks oleju węglowodorowego (HOI). </w:t>
      </w:r>
      <w:r>
        <w:rPr>
          <w:rFonts w:ascii="Arial" w:hAnsi="Arial" w:cs="Arial"/>
        </w:rPr>
        <w:t xml:space="preserve">Rezygnacja </w:t>
      </w:r>
      <w:r>
        <w:rPr>
          <w:rFonts w:ascii="Arial" w:hAnsi="Arial" w:cs="Arial"/>
        </w:rPr>
        <w:br/>
        <w:t>z przetwarzania odpadowych emulsji olejowych i roztworów z obróbki metali wyeliminuje ze strumienia ścieków kierowanych do studzienki Z4 metale (</w:t>
      </w:r>
      <w:r w:rsidRPr="004712C4">
        <w:rPr>
          <w:rFonts w:ascii="Arial" w:hAnsi="Arial" w:cs="Arial"/>
        </w:rPr>
        <w:t xml:space="preserve">kadm (Cd), chrom (Cr), </w:t>
      </w:r>
      <w:proofErr w:type="spellStart"/>
      <w:r>
        <w:rPr>
          <w:rFonts w:ascii="Arial" w:hAnsi="Arial" w:cs="Arial"/>
        </w:rPr>
        <w:t>szcześciowartościowy</w:t>
      </w:r>
      <w:proofErr w:type="spellEnd"/>
      <w:r>
        <w:rPr>
          <w:rFonts w:ascii="Arial" w:hAnsi="Arial" w:cs="Arial"/>
        </w:rPr>
        <w:t xml:space="preserve"> chrom (wyrażany jako Cr(VI)), </w:t>
      </w:r>
      <w:r w:rsidRPr="004712C4">
        <w:rPr>
          <w:rFonts w:ascii="Arial" w:hAnsi="Arial" w:cs="Arial"/>
        </w:rPr>
        <w:t>mied</w:t>
      </w:r>
      <w:r>
        <w:rPr>
          <w:rFonts w:ascii="Arial" w:hAnsi="Arial" w:cs="Arial"/>
        </w:rPr>
        <w:t>ź</w:t>
      </w:r>
      <w:r w:rsidRPr="004712C4">
        <w:rPr>
          <w:rFonts w:ascii="Arial" w:hAnsi="Arial" w:cs="Arial"/>
        </w:rPr>
        <w:t xml:space="preserve"> (Cu), oł</w:t>
      </w:r>
      <w:r>
        <w:rPr>
          <w:rFonts w:ascii="Arial" w:hAnsi="Arial" w:cs="Arial"/>
        </w:rPr>
        <w:t>ów</w:t>
      </w:r>
      <w:r w:rsidRPr="004712C4">
        <w:rPr>
          <w:rFonts w:ascii="Arial" w:hAnsi="Arial" w:cs="Arial"/>
        </w:rPr>
        <w:t xml:space="preserve"> (Pb), nik</w:t>
      </w:r>
      <w:r>
        <w:rPr>
          <w:rFonts w:ascii="Arial" w:hAnsi="Arial" w:cs="Arial"/>
        </w:rPr>
        <w:t>iel</w:t>
      </w:r>
      <w:r w:rsidRPr="004712C4">
        <w:rPr>
          <w:rFonts w:ascii="Arial" w:hAnsi="Arial" w:cs="Arial"/>
        </w:rPr>
        <w:t xml:space="preserve"> (Ni) </w:t>
      </w:r>
      <w:r>
        <w:rPr>
          <w:rFonts w:ascii="Arial" w:hAnsi="Arial" w:cs="Arial"/>
        </w:rPr>
        <w:t xml:space="preserve">, </w:t>
      </w:r>
      <w:r w:rsidRPr="004712C4">
        <w:rPr>
          <w:rFonts w:ascii="Arial" w:hAnsi="Arial" w:cs="Arial"/>
        </w:rPr>
        <w:t>cynk (Zn)</w:t>
      </w:r>
      <w:r>
        <w:rPr>
          <w:rFonts w:ascii="Arial" w:hAnsi="Arial" w:cs="Arial"/>
        </w:rPr>
        <w:t xml:space="preserve">. Odstąpiono również od obowiązku monitoringu w zakresie PFOA i PFOS jako substancji nie zidentyfikowanej jako istotna w ściekach. </w:t>
      </w:r>
    </w:p>
    <w:p w14:paraId="295E5DB9" w14:textId="77777777" w:rsidR="002238C1" w:rsidRDefault="002238C1" w:rsidP="002238C1">
      <w:pPr>
        <w:tabs>
          <w:tab w:val="left" w:pos="284"/>
        </w:tabs>
        <w:spacing w:before="120" w:after="120" w:line="276" w:lineRule="auto"/>
        <w:jc w:val="both"/>
        <w:rPr>
          <w:rFonts w:ascii="Arial" w:hAnsi="Arial" w:cs="Arial"/>
        </w:rPr>
      </w:pPr>
      <w:r>
        <w:rPr>
          <w:rFonts w:ascii="Arial" w:hAnsi="Arial" w:cs="Arial"/>
        </w:rPr>
        <w:t xml:space="preserve">Według wytycznych konkluzji BAT w przypadku zrzutu pośredniego ścieków do wód emisję z procesu oczyszczania odpadów na bazie wody wskaźniki: indeks oleju węglowodorowego (HOI), </w:t>
      </w:r>
      <w:r w:rsidRPr="004712C4">
        <w:rPr>
          <w:rFonts w:ascii="Arial" w:hAnsi="Arial" w:cs="Arial"/>
        </w:rPr>
        <w:t xml:space="preserve">kadm (Cd), chrom (Cr), </w:t>
      </w:r>
      <w:proofErr w:type="spellStart"/>
      <w:r>
        <w:rPr>
          <w:rFonts w:ascii="Arial" w:hAnsi="Arial" w:cs="Arial"/>
        </w:rPr>
        <w:t>szcześciowartościowy</w:t>
      </w:r>
      <w:proofErr w:type="spellEnd"/>
      <w:r>
        <w:rPr>
          <w:rFonts w:ascii="Arial" w:hAnsi="Arial" w:cs="Arial"/>
        </w:rPr>
        <w:t xml:space="preserve"> chrom (wyrażany jako Cr(VI), </w:t>
      </w:r>
      <w:r w:rsidRPr="004712C4">
        <w:rPr>
          <w:rFonts w:ascii="Arial" w:hAnsi="Arial" w:cs="Arial"/>
        </w:rPr>
        <w:t>mied</w:t>
      </w:r>
      <w:r>
        <w:rPr>
          <w:rFonts w:ascii="Arial" w:hAnsi="Arial" w:cs="Arial"/>
        </w:rPr>
        <w:t>ź</w:t>
      </w:r>
      <w:r w:rsidRPr="004712C4">
        <w:rPr>
          <w:rFonts w:ascii="Arial" w:hAnsi="Arial" w:cs="Arial"/>
        </w:rPr>
        <w:t xml:space="preserve"> (Cu), oł</w:t>
      </w:r>
      <w:r>
        <w:rPr>
          <w:rFonts w:ascii="Arial" w:hAnsi="Arial" w:cs="Arial"/>
        </w:rPr>
        <w:t>ów</w:t>
      </w:r>
      <w:r w:rsidRPr="004712C4">
        <w:rPr>
          <w:rFonts w:ascii="Arial" w:hAnsi="Arial" w:cs="Arial"/>
        </w:rPr>
        <w:t xml:space="preserve"> (Pb), nik</w:t>
      </w:r>
      <w:r>
        <w:rPr>
          <w:rFonts w:ascii="Arial" w:hAnsi="Arial" w:cs="Arial"/>
        </w:rPr>
        <w:t>iel</w:t>
      </w:r>
      <w:r w:rsidRPr="004712C4">
        <w:rPr>
          <w:rFonts w:ascii="Arial" w:hAnsi="Arial" w:cs="Arial"/>
        </w:rPr>
        <w:t xml:space="preserve"> (Ni) </w:t>
      </w:r>
      <w:r>
        <w:rPr>
          <w:rFonts w:ascii="Arial" w:hAnsi="Arial" w:cs="Arial"/>
        </w:rPr>
        <w:t xml:space="preserve">, </w:t>
      </w:r>
      <w:r w:rsidRPr="004712C4">
        <w:rPr>
          <w:rFonts w:ascii="Arial" w:hAnsi="Arial" w:cs="Arial"/>
        </w:rPr>
        <w:t>cynk (Zn)</w:t>
      </w:r>
      <w:r>
        <w:rPr>
          <w:rFonts w:ascii="Arial" w:hAnsi="Arial" w:cs="Arial"/>
        </w:rPr>
        <w:t xml:space="preserve"> należy monitorować z częstotliwością co najmniej raz dziennie. Mając na uwadze, iż ścieki ze studzienki Z3 kierowane są na zakładową oczyszczalnię ścieków, w której następuje redukcja </w:t>
      </w:r>
      <w:r w:rsidRPr="004712C4">
        <w:rPr>
          <w:rFonts w:ascii="Arial" w:hAnsi="Arial" w:cs="Arial"/>
        </w:rPr>
        <w:t>kadmu (Cd), chromu (Cr), miedzi (Cu), ołowiu (Pb), niklu (Ni) oraz cynku (Zn)</w:t>
      </w:r>
      <w:r>
        <w:rPr>
          <w:rFonts w:ascii="Arial" w:hAnsi="Arial" w:cs="Arial"/>
        </w:rPr>
        <w:t xml:space="preserve"> ograniczono częstotliwość monitorowania do raz na dwa miesiące. Z uwagi, iż ścieki mogą być również kierowane do urządzeń kanalizacyjnych innego podmiotu, dla tych zanieczyszczeń dokonano odrębnej analizy częstotliwości monitoringu w tym zakresie. W odnośniku (1) pod tabelą BAT 7 konkluzji w odniesieniu do przetwarzania odpadów wskazano, że częstotliwość monitorowania można ograniczyć jeżeli poziomy okazują się wystarczająco stabilne. Biorąc pod uwagę przedłożone przez zakład wyniki badań uznano, iż można ograniczyć częstotliwość monitorowania również w tym przypadku do raz na dwa miesiące. W odniesieniu do zanieczyszczeń: HOI, Cr (VI) Spółka przedłożyła wyniki pomiarów przeprowadzonych w okresie od sierpnia 2022r. do października 2022r. (8 serii pomiarowych dla studzienki Z4 oraz 10 dla Z3). Biorąc pod uwagę wskazania BAT 7, wyjaśnienia zakładu oraz przedłożone wyniki pomiarów ograniczono częstotliwość monitorowania do raz na dwa miesiące.</w:t>
      </w:r>
    </w:p>
    <w:p w14:paraId="243E389B" w14:textId="77777777" w:rsidR="002238C1" w:rsidRDefault="002238C1" w:rsidP="002238C1">
      <w:pPr>
        <w:pStyle w:val="Tekstpodstawowy"/>
        <w:spacing w:line="276" w:lineRule="auto"/>
        <w:ind w:firstLine="708"/>
        <w:jc w:val="both"/>
        <w:rPr>
          <w:rFonts w:ascii="Arial" w:hAnsi="Arial" w:cs="Arial"/>
        </w:rPr>
      </w:pPr>
      <w:r>
        <w:rPr>
          <w:rFonts w:ascii="Arial" w:hAnsi="Arial" w:cs="Arial"/>
        </w:rPr>
        <w:t xml:space="preserve">Niniejszą decyzją na wniosek strony uchylono zapisy punktu </w:t>
      </w:r>
      <w:r w:rsidRPr="003C1B93">
        <w:rPr>
          <w:rFonts w:ascii="Arial" w:hAnsi="Arial" w:cs="Arial"/>
          <w:b/>
          <w:bCs/>
        </w:rPr>
        <w:t>XII.4</w:t>
      </w:r>
      <w:r>
        <w:rPr>
          <w:rFonts w:ascii="Arial" w:hAnsi="Arial" w:cs="Arial"/>
        </w:rPr>
        <w:t xml:space="preserve"> zobowiązującego prowadzącego instalację do prowadzenia pomiarów jakości ścieków we wskaźnikach: AOX, CN-, As, Mn, Hg ,BTEX. Procedura nadzoru nad odpadami przyjmowanymi do przetwarzania z dnia 02.08.2022r. w instalacji Neutralizator N9 wyklucza przyjęcie odpadów z obecnością ww. zanieczyszczeń.</w:t>
      </w:r>
    </w:p>
    <w:p w14:paraId="020E6735" w14:textId="77777777" w:rsidR="002238C1" w:rsidRPr="00326C54" w:rsidRDefault="002238C1" w:rsidP="002238C1">
      <w:pPr>
        <w:pStyle w:val="Tekstpodstawowy"/>
        <w:spacing w:line="276" w:lineRule="auto"/>
        <w:ind w:firstLine="708"/>
        <w:jc w:val="both"/>
        <w:rPr>
          <w:rFonts w:ascii="Arial" w:hAnsi="Arial" w:cs="Arial"/>
        </w:rPr>
      </w:pPr>
      <w:r w:rsidRPr="00006A07">
        <w:rPr>
          <w:rFonts w:ascii="Arial" w:hAnsi="Arial" w:cs="Arial"/>
        </w:rPr>
        <w:t xml:space="preserve">Pozwolenie zintegrowane uwzględnia przetwarzanie odpadów, zgodnie więc </w:t>
      </w:r>
      <w:r w:rsidRPr="00006A07">
        <w:rPr>
          <w:rFonts w:ascii="Arial" w:hAnsi="Arial" w:cs="Arial"/>
        </w:rPr>
        <w:br/>
        <w:t xml:space="preserve">z art. 41 ustawy o odpadach, przez wydaniem decyzji zmieniającej pozwolenie </w:t>
      </w:r>
      <w:r w:rsidRPr="00006A07">
        <w:rPr>
          <w:rFonts w:ascii="Arial" w:hAnsi="Arial" w:cs="Arial"/>
        </w:rPr>
        <w:lastRenderedPageBreak/>
        <w:t xml:space="preserve">zasięgnięto opinii właściwego ze względu ma miejsce prowadzenia działalności Prezydenta Miasta Mielca. Prezydent nie zajął stanowiska w sprawie, stosownie zatem do zapisów art. 41. 6b ustawy o odpadach przejęto, iż wydana została opinia pozytywna. Art. 41 a ustawy o odpadach dotyczący kontroli wojewódzkiego inspektora ochrony środowiska oraz komendanta </w:t>
      </w:r>
      <w:r>
        <w:rPr>
          <w:rFonts w:ascii="Arial" w:hAnsi="Arial" w:cs="Arial"/>
        </w:rPr>
        <w:t>P</w:t>
      </w:r>
      <w:r w:rsidRPr="00006A07">
        <w:rPr>
          <w:rFonts w:ascii="Arial" w:hAnsi="Arial" w:cs="Arial"/>
        </w:rPr>
        <w:t>aństwowej Straży Pożarnej nie miał zastosowania z uwagi na nieistotną zmianę w zakresie przetwarzanie odpadów</w:t>
      </w:r>
      <w:r>
        <w:rPr>
          <w:rFonts w:ascii="Arial" w:hAnsi="Arial" w:cs="Arial"/>
        </w:rPr>
        <w:t>. Ponadto mając na uwadze, iż pozwolenie zintegrowane jest również pozwoleniem na wytwarzanie odpadów</w:t>
      </w:r>
      <w:r w:rsidRPr="00315B9A">
        <w:rPr>
          <w:rFonts w:ascii="Arial" w:hAnsi="Arial" w:cs="Arial"/>
        </w:rPr>
        <w:t>, zgodnie z art. 183c ust. 1 i 2 ustawy z dnia 27 kwietnia 2001 r.</w:t>
      </w:r>
      <w:r>
        <w:rPr>
          <w:rFonts w:ascii="Arial" w:hAnsi="Arial" w:cs="Arial"/>
        </w:rPr>
        <w:t xml:space="preserve"> </w:t>
      </w:r>
      <w:r w:rsidRPr="00315B9A">
        <w:rPr>
          <w:rFonts w:ascii="Arial" w:hAnsi="Arial" w:cs="Arial"/>
        </w:rPr>
        <w:t xml:space="preserve">Prawo ochrony środowiska pismem z dnia 24.08.2022r. znak: </w:t>
      </w:r>
      <w:r>
        <w:rPr>
          <w:rFonts w:ascii="Arial" w:hAnsi="Arial" w:cs="Arial"/>
        </w:rPr>
        <w:br/>
      </w:r>
      <w:r w:rsidRPr="00315B9A">
        <w:rPr>
          <w:rFonts w:ascii="Arial" w:hAnsi="Arial" w:cs="Arial"/>
        </w:rPr>
        <w:t xml:space="preserve">OS-I.7222.29.9.2022.ES Marszałek Województwa Podkarpackiego wystąpił z prośbą do Komendanta Powiatowego Państwowej Straży Pożarnej w Mielcu </w:t>
      </w:r>
      <w:r>
        <w:rPr>
          <w:rFonts w:ascii="Arial" w:hAnsi="Arial" w:cs="Arial"/>
        </w:rPr>
        <w:br/>
      </w:r>
      <w:r w:rsidRPr="00315B9A">
        <w:rPr>
          <w:rFonts w:ascii="Arial" w:hAnsi="Arial" w:cs="Arial"/>
        </w:rPr>
        <w:t xml:space="preserve">o przeprowadzenie kontroli ww. instalacji w tym miejsc magazynowania odpadów, </w:t>
      </w:r>
      <w:r>
        <w:rPr>
          <w:rFonts w:ascii="Arial" w:hAnsi="Arial" w:cs="Arial"/>
        </w:rPr>
        <w:br/>
      </w:r>
      <w:r w:rsidRPr="00315B9A">
        <w:rPr>
          <w:rFonts w:ascii="Arial" w:hAnsi="Arial" w:cs="Arial"/>
        </w:rPr>
        <w:t xml:space="preserve">w zakresie spełnienia wymagań określonych w przepisach dotyczących ochrony przeciwpożarowej oraz w zakresie zgodności z warunkami ochrony przeciwpożarowej, o których mowa w opracowanym operacie przeciwpożarowym. Postanowieniem z dnia 31 października 2022r. znak: PZ.5560.36.16.2019-2022 (data wpływu do tut. Urzędu </w:t>
      </w:r>
      <w:r>
        <w:rPr>
          <w:rFonts w:ascii="Arial" w:hAnsi="Arial" w:cs="Arial"/>
        </w:rPr>
        <w:t>0</w:t>
      </w:r>
      <w:r w:rsidRPr="00315B9A">
        <w:rPr>
          <w:rFonts w:ascii="Arial" w:hAnsi="Arial" w:cs="Arial"/>
        </w:rPr>
        <w:t>2.11.2022</w:t>
      </w:r>
      <w:r>
        <w:rPr>
          <w:rFonts w:ascii="Arial" w:hAnsi="Arial" w:cs="Arial"/>
        </w:rPr>
        <w:t>r.</w:t>
      </w:r>
      <w:r w:rsidRPr="00315B9A">
        <w:rPr>
          <w:rFonts w:ascii="Arial" w:hAnsi="Arial" w:cs="Arial"/>
        </w:rPr>
        <w:t>)</w:t>
      </w:r>
      <w:r>
        <w:rPr>
          <w:rFonts w:ascii="Arial" w:hAnsi="Arial" w:cs="Arial"/>
        </w:rPr>
        <w:t>.</w:t>
      </w:r>
      <w:r w:rsidRPr="00315B9A">
        <w:rPr>
          <w:rFonts w:ascii="Arial" w:hAnsi="Arial" w:cs="Arial"/>
        </w:rPr>
        <w:t xml:space="preserve"> Komendant Powiatowy Państwowej Straży Pożarnej w Mielcu stwierdził spełnienie przez Euro-Eko Media Sp. z</w:t>
      </w:r>
      <w:r>
        <w:rPr>
          <w:rFonts w:ascii="Arial" w:hAnsi="Arial" w:cs="Arial"/>
        </w:rPr>
        <w:t xml:space="preserve"> </w:t>
      </w:r>
      <w:r w:rsidRPr="00315B9A">
        <w:rPr>
          <w:rFonts w:ascii="Arial" w:hAnsi="Arial" w:cs="Arial"/>
        </w:rPr>
        <w:t>o.o. wymagań określonych w przepisach przeciwpożarowych a także zgodność obiektów z warunkami zawartymi w operacie przeciwpożarowym. Określone w decyzji warunki przeciwpożarowe nie wymagały zmian.</w:t>
      </w:r>
    </w:p>
    <w:p w14:paraId="7D9A0802" w14:textId="77777777" w:rsidR="002238C1" w:rsidRPr="00326C54" w:rsidRDefault="002238C1" w:rsidP="002238C1">
      <w:pPr>
        <w:autoSpaceDE w:val="0"/>
        <w:adjustRightInd w:val="0"/>
        <w:spacing w:before="120" w:after="120" w:line="276" w:lineRule="auto"/>
        <w:ind w:firstLine="708"/>
        <w:jc w:val="both"/>
        <w:rPr>
          <w:rFonts w:ascii="Arial" w:hAnsi="Arial" w:cs="Arial"/>
          <w:shd w:val="clear" w:color="auto" w:fill="FFFFFF"/>
        </w:rPr>
      </w:pPr>
      <w:r w:rsidRPr="00326C54">
        <w:rPr>
          <w:rFonts w:ascii="Arial" w:hAnsi="Arial" w:cs="Arial"/>
        </w:rPr>
        <w:t xml:space="preserve">Wnioskowane przez Spółkę zmiany przedmiotowego pozwolenia nie stanowią istotnej zmiany instalacji w rozumieniu przepisów ustawy Prawo ochrony środowiska. </w:t>
      </w:r>
    </w:p>
    <w:p w14:paraId="193237EE" w14:textId="77777777" w:rsidR="002238C1" w:rsidRPr="00006A07" w:rsidRDefault="002238C1" w:rsidP="002238C1">
      <w:pPr>
        <w:spacing w:line="276" w:lineRule="auto"/>
        <w:jc w:val="both"/>
        <w:rPr>
          <w:rFonts w:ascii="Arial" w:eastAsia="Times New Roman" w:hAnsi="Arial" w:cs="Arial"/>
          <w:lang w:eastAsia="x-none"/>
        </w:rPr>
      </w:pPr>
      <w:r w:rsidRPr="00326C54">
        <w:rPr>
          <w:rFonts w:ascii="Arial" w:hAnsi="Arial" w:cs="Arial"/>
        </w:rPr>
        <w:t xml:space="preserve">Zmiany decyzji dokonano z w trybie art. 163 Kpa, </w:t>
      </w:r>
      <w:r w:rsidRPr="00326C54">
        <w:rPr>
          <w:rStyle w:val="info-list-value-uzasadnienie"/>
          <w:rFonts w:ascii="Arial" w:hAnsi="Arial" w:cs="Arial"/>
        </w:rPr>
        <w:t xml:space="preserve">w </w:t>
      </w:r>
      <w:r w:rsidRPr="00326C54">
        <w:rPr>
          <w:rFonts w:ascii="Arial" w:hAnsi="Arial" w:cs="Arial"/>
        </w:rPr>
        <w:t xml:space="preserve">związku z art. 192 ustawy Prawo ochrony środowiska. Zgodnie z art. 163 ustawy Kodeks postępowania administracyjnego organ administracji </w:t>
      </w:r>
      <w:r w:rsidRPr="00006A07">
        <w:rPr>
          <w:rFonts w:ascii="Arial" w:hAnsi="Arial" w:cs="Arial"/>
        </w:rPr>
        <w:t>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369871F7" w14:textId="77777777" w:rsidR="002238C1" w:rsidRPr="00006A07" w:rsidRDefault="002238C1" w:rsidP="002238C1">
      <w:pPr>
        <w:spacing w:line="276" w:lineRule="auto"/>
        <w:ind w:firstLine="709"/>
        <w:jc w:val="both"/>
        <w:rPr>
          <w:rFonts w:ascii="Arial" w:hAnsi="Arial" w:cs="Arial"/>
        </w:rPr>
      </w:pPr>
      <w:r w:rsidRPr="00006A07">
        <w:rPr>
          <w:rFonts w:ascii="Arial" w:hAnsi="Arial" w:cs="Arial"/>
        </w:rPr>
        <w:t xml:space="preserve">Wprowadzone zmiany obowiązującego pozwolenia zintegrowanego </w:t>
      </w:r>
      <w:r w:rsidRPr="00006A07">
        <w:rPr>
          <w:rFonts w:ascii="Arial" w:hAnsi="Arial" w:cs="Arial"/>
        </w:rPr>
        <w:br/>
        <w:t>nie zmieniają ustaleń dotyczących spełnienia wymogów wynikających z najlepszych dostępnych technik.</w:t>
      </w:r>
    </w:p>
    <w:p w14:paraId="1158D5AB" w14:textId="77777777" w:rsidR="002238C1" w:rsidRPr="00006A07" w:rsidRDefault="002238C1" w:rsidP="002238C1">
      <w:pPr>
        <w:spacing w:line="276" w:lineRule="auto"/>
        <w:ind w:firstLine="709"/>
        <w:jc w:val="both"/>
        <w:rPr>
          <w:rFonts w:ascii="Arial" w:hAnsi="Arial" w:cs="Arial"/>
        </w:rPr>
      </w:pPr>
      <w:r w:rsidRPr="00006A07">
        <w:rPr>
          <w:rFonts w:ascii="Arial" w:hAnsi="Arial" w:cs="Arial"/>
        </w:rPr>
        <w:t>Zgodnie z art. 10 § 1 Kodeksu postępowania administracyjnego organ zapewnił stronom czynny udział w każdym stadium postępowania a przed wydaniem decyzji umożliwił wypowiedzenie się co do zebranych materiałów.</w:t>
      </w:r>
    </w:p>
    <w:p w14:paraId="1809B8CC" w14:textId="77777777" w:rsidR="002238C1" w:rsidRPr="00006A07" w:rsidRDefault="002238C1" w:rsidP="002238C1">
      <w:pPr>
        <w:pStyle w:val="Default"/>
        <w:spacing w:before="120" w:after="120" w:line="276" w:lineRule="auto"/>
        <w:ind w:firstLine="709"/>
        <w:jc w:val="center"/>
        <w:rPr>
          <w:rFonts w:ascii="Arial" w:hAnsi="Arial" w:cs="Arial"/>
          <w:color w:val="auto"/>
        </w:rPr>
      </w:pPr>
      <w:r w:rsidRPr="00006A07">
        <w:rPr>
          <w:rFonts w:ascii="Arial" w:hAnsi="Arial" w:cs="Arial"/>
          <w:color w:val="auto"/>
        </w:rPr>
        <w:t>Biorąc pod uwagę powyższe orzeczono jak w osnowie.</w:t>
      </w:r>
    </w:p>
    <w:p w14:paraId="48031C03" w14:textId="77777777" w:rsidR="002238C1" w:rsidRPr="00206667" w:rsidRDefault="002238C1" w:rsidP="002238C1">
      <w:pPr>
        <w:pStyle w:val="Default"/>
        <w:spacing w:before="120" w:after="120" w:line="276" w:lineRule="auto"/>
        <w:jc w:val="center"/>
        <w:rPr>
          <w:rFonts w:ascii="Arial" w:hAnsi="Arial" w:cs="Arial"/>
          <w:b/>
          <w:color w:val="auto"/>
        </w:rPr>
      </w:pPr>
      <w:r w:rsidRPr="00206667">
        <w:rPr>
          <w:rFonts w:ascii="Arial" w:hAnsi="Arial" w:cs="Arial"/>
          <w:b/>
          <w:color w:val="auto"/>
        </w:rPr>
        <w:t>Pouczenie</w:t>
      </w:r>
    </w:p>
    <w:p w14:paraId="3A5677E1" w14:textId="77777777" w:rsidR="002238C1" w:rsidRPr="00206667" w:rsidRDefault="002238C1" w:rsidP="002238C1">
      <w:pPr>
        <w:pStyle w:val="Default"/>
        <w:spacing w:line="276" w:lineRule="auto"/>
        <w:ind w:firstLine="700"/>
        <w:jc w:val="both"/>
        <w:rPr>
          <w:rFonts w:ascii="Arial" w:hAnsi="Arial" w:cs="Arial"/>
          <w:color w:val="auto"/>
        </w:rPr>
      </w:pPr>
      <w:r w:rsidRPr="00206667">
        <w:rPr>
          <w:rFonts w:ascii="Arial" w:hAnsi="Arial" w:cs="Arial"/>
          <w:color w:val="auto"/>
        </w:rPr>
        <w:t xml:space="preserve">Od niniejszej decyzji przysługuje stronie prawo wniesienia odwołania </w:t>
      </w:r>
      <w:r w:rsidRPr="00206667">
        <w:rPr>
          <w:rFonts w:ascii="Arial" w:hAnsi="Arial" w:cs="Arial"/>
          <w:color w:val="auto"/>
        </w:rPr>
        <w:br/>
        <w:t xml:space="preserve">do Ministra Klimatu i Środowiska za pośrednictwem Marszałka Województwa Podkarpackiego w terminie 14 dni od dnia doręczenia decyzji </w:t>
      </w:r>
    </w:p>
    <w:p w14:paraId="2241D5F2" w14:textId="77777777" w:rsidR="002238C1" w:rsidRPr="00206667" w:rsidRDefault="002238C1" w:rsidP="002238C1">
      <w:pPr>
        <w:spacing w:line="276" w:lineRule="auto"/>
        <w:ind w:firstLine="708"/>
        <w:jc w:val="both"/>
        <w:rPr>
          <w:rFonts w:ascii="Arial" w:hAnsi="Arial" w:cs="Arial"/>
        </w:rPr>
      </w:pPr>
      <w:r w:rsidRPr="00206667">
        <w:rPr>
          <w:rFonts w:ascii="Arial" w:hAnsi="Arial" w:cs="Arial"/>
        </w:rPr>
        <w:lastRenderedPageBreak/>
        <w:t xml:space="preserve">W trakcie biegu terminu do wniesienia odwołania, stronie przysługuje prawo do zrzeczenia się odwołania wobec Marszałka Województwa Podkarpackiego. </w:t>
      </w:r>
      <w:r w:rsidRPr="00206667">
        <w:rPr>
          <w:rFonts w:ascii="Arial" w:hAnsi="Arial" w:cs="Arial"/>
        </w:rPr>
        <w:br/>
        <w:t xml:space="preserve">Z dniem doręczenia Marszałkowi Województwa Podkarpackiego oświadczenia </w:t>
      </w:r>
      <w:r w:rsidRPr="00206667">
        <w:rPr>
          <w:rFonts w:ascii="Arial" w:hAnsi="Arial" w:cs="Arial"/>
        </w:rPr>
        <w:br/>
        <w:t xml:space="preserve">o zrzeczeniu się prawa do wniesienia odwołania decyzja staje się ostateczna </w:t>
      </w:r>
      <w:r w:rsidRPr="00206667">
        <w:rPr>
          <w:rFonts w:ascii="Arial" w:hAnsi="Arial" w:cs="Arial"/>
        </w:rPr>
        <w:br/>
        <w:t xml:space="preserve">i prawomocna. </w:t>
      </w:r>
    </w:p>
    <w:p w14:paraId="52B96B45" w14:textId="77777777" w:rsidR="002238C1" w:rsidRPr="00D4262F" w:rsidRDefault="002238C1" w:rsidP="002238C1">
      <w:pPr>
        <w:pStyle w:val="Default"/>
        <w:jc w:val="both"/>
        <w:rPr>
          <w:color w:val="FF0000"/>
        </w:rPr>
      </w:pPr>
    </w:p>
    <w:p w14:paraId="2E552569" w14:textId="77777777" w:rsidR="002238C1" w:rsidRPr="00D4262F" w:rsidRDefault="002238C1" w:rsidP="002238C1">
      <w:pPr>
        <w:pStyle w:val="Default"/>
        <w:spacing w:line="276" w:lineRule="auto"/>
        <w:jc w:val="both"/>
        <w:rPr>
          <w:rFonts w:ascii="Arial" w:hAnsi="Arial"/>
          <w:color w:val="FF0000"/>
        </w:rPr>
      </w:pPr>
      <w:r w:rsidRPr="00D4262F">
        <w:rPr>
          <w:rFonts w:ascii="Arial" w:hAnsi="Arial"/>
          <w:color w:val="FF0000"/>
        </w:rPr>
        <w:tab/>
      </w:r>
      <w:r w:rsidRPr="00D4262F">
        <w:rPr>
          <w:rFonts w:ascii="Arial" w:hAnsi="Arial"/>
          <w:color w:val="FF0000"/>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2238C1" w:rsidRPr="00D4262F" w14:paraId="2965F05F" w14:textId="77777777" w:rsidTr="0066279E">
        <w:tc>
          <w:tcPr>
            <w:tcW w:w="5098" w:type="dxa"/>
          </w:tcPr>
          <w:p w14:paraId="138903D7" w14:textId="77777777" w:rsidR="002238C1" w:rsidRPr="00E30654" w:rsidRDefault="002238C1" w:rsidP="0066279E">
            <w:pPr>
              <w:spacing w:line="276" w:lineRule="auto"/>
              <w:jc w:val="both"/>
              <w:rPr>
                <w:rFonts w:ascii="Arial" w:hAnsi="Arial"/>
                <w:sz w:val="16"/>
              </w:rPr>
            </w:pPr>
            <w:bookmarkStart w:id="12" w:name="_Hlk99521776"/>
            <w:r w:rsidRPr="00E30654">
              <w:rPr>
                <w:rFonts w:ascii="Arial" w:hAnsi="Arial"/>
                <w:sz w:val="16"/>
              </w:rPr>
              <w:t xml:space="preserve">Opłata skarbowa w wys.1005,50 zł. </w:t>
            </w:r>
          </w:p>
          <w:p w14:paraId="0A6508A7" w14:textId="77777777" w:rsidR="002238C1" w:rsidRPr="00E30654" w:rsidRDefault="002238C1" w:rsidP="0066279E">
            <w:pPr>
              <w:spacing w:line="276" w:lineRule="auto"/>
              <w:jc w:val="both"/>
              <w:rPr>
                <w:rFonts w:ascii="Arial" w:hAnsi="Arial"/>
                <w:sz w:val="16"/>
              </w:rPr>
            </w:pPr>
            <w:r w:rsidRPr="00E30654">
              <w:rPr>
                <w:rFonts w:ascii="Arial" w:hAnsi="Arial"/>
                <w:sz w:val="16"/>
              </w:rPr>
              <w:t>uiszczona w dniu 21.0</w:t>
            </w:r>
            <w:r>
              <w:rPr>
                <w:rFonts w:ascii="Arial" w:hAnsi="Arial"/>
                <w:sz w:val="16"/>
              </w:rPr>
              <w:t>6</w:t>
            </w:r>
            <w:r w:rsidRPr="00E30654">
              <w:rPr>
                <w:rFonts w:ascii="Arial" w:hAnsi="Arial"/>
                <w:sz w:val="16"/>
              </w:rPr>
              <w:t>.2022 r.</w:t>
            </w:r>
          </w:p>
          <w:p w14:paraId="6109B553" w14:textId="77777777" w:rsidR="002238C1" w:rsidRPr="00E30654" w:rsidRDefault="002238C1" w:rsidP="0066279E">
            <w:pPr>
              <w:spacing w:line="276" w:lineRule="auto"/>
              <w:jc w:val="both"/>
              <w:rPr>
                <w:rFonts w:ascii="Arial" w:hAnsi="Arial"/>
                <w:sz w:val="16"/>
              </w:rPr>
            </w:pPr>
            <w:r w:rsidRPr="00E30654">
              <w:rPr>
                <w:rFonts w:ascii="Arial" w:hAnsi="Arial"/>
                <w:sz w:val="16"/>
              </w:rPr>
              <w:t xml:space="preserve">na rachunek bankowy: Nr 17 1020 4391 2018 0062 0000 0423 </w:t>
            </w:r>
          </w:p>
          <w:p w14:paraId="4C7E1601" w14:textId="77777777" w:rsidR="002238C1" w:rsidRPr="00D4262F" w:rsidRDefault="002238C1" w:rsidP="0066279E">
            <w:pPr>
              <w:spacing w:line="276" w:lineRule="auto"/>
              <w:jc w:val="both"/>
              <w:rPr>
                <w:rFonts w:ascii="Arial" w:hAnsi="Arial"/>
                <w:color w:val="FF0000"/>
              </w:rPr>
            </w:pPr>
            <w:r w:rsidRPr="00E30654">
              <w:rPr>
                <w:rFonts w:ascii="Arial" w:hAnsi="Arial"/>
                <w:sz w:val="16"/>
              </w:rPr>
              <w:t>Urzędu Miasta Rzeszowa.</w:t>
            </w:r>
          </w:p>
        </w:tc>
        <w:tc>
          <w:tcPr>
            <w:tcW w:w="3964" w:type="dxa"/>
          </w:tcPr>
          <w:p w14:paraId="1C1F10F0" w14:textId="77777777" w:rsidR="002238C1" w:rsidRDefault="002238C1" w:rsidP="0066279E">
            <w:pPr>
              <w:pStyle w:val="Default"/>
              <w:spacing w:line="276" w:lineRule="auto"/>
              <w:jc w:val="center"/>
              <w:rPr>
                <w:rFonts w:ascii="Arial" w:hAnsi="Arial" w:cs="Arial"/>
                <w:color w:val="FF0000"/>
                <w:sz w:val="20"/>
              </w:rPr>
            </w:pPr>
          </w:p>
          <w:p w14:paraId="6ED9823A" w14:textId="77777777" w:rsidR="002238C1" w:rsidRPr="00D4262F" w:rsidRDefault="002238C1" w:rsidP="0066279E">
            <w:pPr>
              <w:pStyle w:val="Default"/>
              <w:spacing w:line="276" w:lineRule="auto"/>
              <w:jc w:val="center"/>
              <w:rPr>
                <w:rFonts w:ascii="Arial" w:hAnsi="Arial" w:cs="Arial"/>
                <w:color w:val="FF0000"/>
                <w:sz w:val="20"/>
              </w:rPr>
            </w:pPr>
          </w:p>
        </w:tc>
      </w:tr>
    </w:tbl>
    <w:bookmarkEnd w:id="12"/>
    <w:p w14:paraId="46C32562" w14:textId="77777777" w:rsidR="002238C1" w:rsidRPr="00D4262F" w:rsidRDefault="002238C1" w:rsidP="002238C1">
      <w:pPr>
        <w:pStyle w:val="Default"/>
        <w:spacing w:line="276" w:lineRule="auto"/>
        <w:jc w:val="both"/>
        <w:rPr>
          <w:rFonts w:ascii="Arial" w:hAnsi="Arial"/>
          <w:color w:val="FF0000"/>
        </w:rPr>
      </w:pPr>
      <w:r w:rsidRPr="00D4262F">
        <w:rPr>
          <w:rFonts w:ascii="Arial" w:hAnsi="Arial"/>
          <w:color w:val="FF0000"/>
        </w:rPr>
        <w:tab/>
      </w:r>
    </w:p>
    <w:p w14:paraId="477DF545" w14:textId="77777777" w:rsidR="002238C1" w:rsidRPr="00D4262F" w:rsidRDefault="002238C1" w:rsidP="002238C1">
      <w:pPr>
        <w:pStyle w:val="Default"/>
        <w:spacing w:line="276" w:lineRule="auto"/>
        <w:ind w:left="4248" w:firstLine="708"/>
        <w:rPr>
          <w:rFonts w:ascii="Arial" w:hAnsi="Arial" w:cs="Arial"/>
          <w:color w:val="FF0000"/>
          <w:sz w:val="18"/>
          <w:szCs w:val="18"/>
        </w:rPr>
      </w:pPr>
    </w:p>
    <w:p w14:paraId="46373BA5" w14:textId="77777777" w:rsidR="002238C1" w:rsidRDefault="002238C1" w:rsidP="002238C1">
      <w:pPr>
        <w:pStyle w:val="Default"/>
        <w:spacing w:line="276" w:lineRule="auto"/>
        <w:jc w:val="both"/>
        <w:rPr>
          <w:rFonts w:ascii="Arial" w:hAnsi="Arial"/>
          <w:color w:val="FF0000"/>
        </w:rPr>
      </w:pPr>
    </w:p>
    <w:p w14:paraId="4FF81224" w14:textId="77777777" w:rsidR="002238C1" w:rsidRDefault="002238C1" w:rsidP="002238C1">
      <w:pPr>
        <w:spacing w:line="276" w:lineRule="auto"/>
        <w:rPr>
          <w:rFonts w:ascii="Arial" w:hAnsi="Arial"/>
          <w:sz w:val="22"/>
          <w:szCs w:val="16"/>
          <w:u w:val="single"/>
        </w:rPr>
      </w:pPr>
    </w:p>
    <w:p w14:paraId="7ADCC9D0" w14:textId="77777777" w:rsidR="002238C1" w:rsidRDefault="002238C1" w:rsidP="002238C1">
      <w:pPr>
        <w:spacing w:line="276" w:lineRule="auto"/>
        <w:rPr>
          <w:rFonts w:ascii="Arial" w:hAnsi="Arial"/>
          <w:sz w:val="22"/>
          <w:szCs w:val="16"/>
          <w:u w:val="single"/>
        </w:rPr>
      </w:pPr>
    </w:p>
    <w:p w14:paraId="03372F7F" w14:textId="77777777" w:rsidR="002238C1" w:rsidRDefault="002238C1" w:rsidP="002238C1">
      <w:pPr>
        <w:spacing w:line="276" w:lineRule="auto"/>
        <w:rPr>
          <w:rFonts w:ascii="Arial" w:hAnsi="Arial"/>
          <w:sz w:val="22"/>
          <w:szCs w:val="16"/>
          <w:u w:val="single"/>
        </w:rPr>
      </w:pPr>
    </w:p>
    <w:p w14:paraId="7725C338" w14:textId="77777777" w:rsidR="002238C1" w:rsidRDefault="002238C1" w:rsidP="002238C1">
      <w:pPr>
        <w:spacing w:line="276" w:lineRule="auto"/>
        <w:rPr>
          <w:rFonts w:ascii="Arial" w:hAnsi="Arial"/>
          <w:sz w:val="22"/>
          <w:szCs w:val="16"/>
          <w:u w:val="single"/>
        </w:rPr>
      </w:pPr>
    </w:p>
    <w:p w14:paraId="7EBF425D" w14:textId="77777777" w:rsidR="002238C1" w:rsidRDefault="002238C1" w:rsidP="002238C1">
      <w:pPr>
        <w:spacing w:line="276" w:lineRule="auto"/>
        <w:rPr>
          <w:rFonts w:ascii="Arial" w:hAnsi="Arial"/>
          <w:sz w:val="22"/>
          <w:szCs w:val="16"/>
          <w:u w:val="single"/>
        </w:rPr>
      </w:pPr>
    </w:p>
    <w:p w14:paraId="0A61E6D8" w14:textId="77777777" w:rsidR="002238C1" w:rsidRDefault="002238C1" w:rsidP="002238C1">
      <w:pPr>
        <w:spacing w:line="276" w:lineRule="auto"/>
        <w:rPr>
          <w:rFonts w:ascii="Arial" w:hAnsi="Arial"/>
          <w:sz w:val="22"/>
          <w:szCs w:val="16"/>
          <w:u w:val="single"/>
        </w:rPr>
      </w:pPr>
    </w:p>
    <w:p w14:paraId="68E1A616" w14:textId="77777777" w:rsidR="002238C1" w:rsidRDefault="002238C1" w:rsidP="002238C1">
      <w:pPr>
        <w:spacing w:line="276" w:lineRule="auto"/>
        <w:rPr>
          <w:rFonts w:ascii="Arial" w:hAnsi="Arial"/>
          <w:sz w:val="22"/>
          <w:szCs w:val="16"/>
          <w:u w:val="single"/>
        </w:rPr>
      </w:pPr>
    </w:p>
    <w:p w14:paraId="33AD8DFB" w14:textId="77777777" w:rsidR="002238C1" w:rsidRPr="00EA5FC7" w:rsidRDefault="002238C1" w:rsidP="002238C1">
      <w:pPr>
        <w:spacing w:line="276" w:lineRule="auto"/>
        <w:rPr>
          <w:rFonts w:ascii="Arial" w:hAnsi="Arial"/>
          <w:sz w:val="22"/>
          <w:szCs w:val="16"/>
          <w:u w:val="single"/>
        </w:rPr>
      </w:pPr>
      <w:r w:rsidRPr="00EA5FC7">
        <w:rPr>
          <w:rFonts w:ascii="Arial" w:hAnsi="Arial"/>
          <w:sz w:val="22"/>
          <w:szCs w:val="16"/>
          <w:u w:val="single"/>
        </w:rPr>
        <w:t xml:space="preserve">Otrzymują: </w:t>
      </w:r>
    </w:p>
    <w:p w14:paraId="242CB6EB" w14:textId="77777777" w:rsidR="002238C1" w:rsidRPr="00EA5FC7" w:rsidRDefault="002238C1">
      <w:pPr>
        <w:pStyle w:val="Akapitzlist"/>
        <w:numPr>
          <w:ilvl w:val="0"/>
          <w:numId w:val="22"/>
        </w:numPr>
        <w:spacing w:after="200" w:line="276" w:lineRule="auto"/>
        <w:rPr>
          <w:rFonts w:ascii="Arial" w:hAnsi="Arial"/>
          <w:sz w:val="20"/>
          <w:szCs w:val="20"/>
        </w:rPr>
      </w:pPr>
      <w:r w:rsidRPr="00EA5FC7">
        <w:rPr>
          <w:rFonts w:ascii="Arial" w:hAnsi="Arial"/>
          <w:szCs w:val="16"/>
        </w:rPr>
        <w:t>Euro-Eko Media Sp. z o.o.</w:t>
      </w:r>
    </w:p>
    <w:p w14:paraId="62721BF4" w14:textId="77777777" w:rsidR="002238C1" w:rsidRPr="007F3865" w:rsidRDefault="002238C1">
      <w:pPr>
        <w:pStyle w:val="Akapitzlist"/>
        <w:numPr>
          <w:ilvl w:val="0"/>
          <w:numId w:val="22"/>
        </w:numPr>
        <w:spacing w:after="200" w:line="276" w:lineRule="auto"/>
        <w:rPr>
          <w:rFonts w:ascii="Arial" w:hAnsi="Arial"/>
          <w:sz w:val="20"/>
          <w:szCs w:val="20"/>
        </w:rPr>
      </w:pPr>
      <w:r w:rsidRPr="009920CF">
        <w:rPr>
          <w:rFonts w:ascii="Arial" w:hAnsi="Arial" w:cs="Arial"/>
        </w:rPr>
        <w:t>OS-I. a/a</w:t>
      </w:r>
    </w:p>
    <w:p w14:paraId="4EA73D86" w14:textId="77777777" w:rsidR="002238C1" w:rsidRDefault="002238C1" w:rsidP="002238C1">
      <w:pPr>
        <w:pStyle w:val="JSpodstawowy"/>
        <w:tabs>
          <w:tab w:val="left" w:pos="540"/>
        </w:tabs>
        <w:spacing w:after="0" w:line="276" w:lineRule="auto"/>
        <w:rPr>
          <w:rFonts w:ascii="Arial" w:hAnsi="Arial" w:cs="Arial"/>
          <w:color w:val="FF0000"/>
          <w:szCs w:val="24"/>
        </w:rPr>
      </w:pPr>
    </w:p>
    <w:p w14:paraId="00F02E60" w14:textId="77777777" w:rsidR="002238C1" w:rsidRDefault="002238C1" w:rsidP="002238C1">
      <w:pPr>
        <w:pStyle w:val="JSpodstawowy"/>
        <w:tabs>
          <w:tab w:val="left" w:pos="540"/>
        </w:tabs>
        <w:spacing w:after="0" w:line="276" w:lineRule="auto"/>
        <w:rPr>
          <w:rFonts w:ascii="Arial" w:hAnsi="Arial" w:cs="Arial"/>
          <w:color w:val="FF0000"/>
          <w:szCs w:val="24"/>
        </w:rPr>
      </w:pPr>
    </w:p>
    <w:p w14:paraId="4FF96F95" w14:textId="192FD38C" w:rsidR="009E0D59" w:rsidRPr="00C039F0" w:rsidRDefault="009E0D59" w:rsidP="002238C1">
      <w:pPr>
        <w:spacing w:before="120" w:after="120" w:line="276" w:lineRule="auto"/>
        <w:jc w:val="both"/>
        <w:rPr>
          <w:rFonts w:ascii="Arial" w:hAnsi="Arial"/>
          <w:color w:val="FF0000"/>
          <w:sz w:val="20"/>
          <w:szCs w:val="20"/>
        </w:rPr>
      </w:pPr>
    </w:p>
    <w:sectPr w:rsidR="009E0D59" w:rsidRPr="00C039F0" w:rsidSect="005A2B10">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CD59" w14:textId="77777777" w:rsidR="001272D7" w:rsidRDefault="001272D7" w:rsidP="00A70D1E">
      <w:r>
        <w:separator/>
      </w:r>
    </w:p>
  </w:endnote>
  <w:endnote w:type="continuationSeparator" w:id="0">
    <w:p w14:paraId="2AB7EA98" w14:textId="77777777" w:rsidR="001272D7" w:rsidRDefault="001272D7"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0C47411B" w:rsidR="001C351D" w:rsidRPr="00A70D1E" w:rsidRDefault="001C351D" w:rsidP="001473F1">
            <w:pPr>
              <w:pStyle w:val="Stopka"/>
              <w:rPr>
                <w:rFonts w:ascii="Arial" w:hAnsi="Arial" w:cs="Arial"/>
                <w:sz w:val="20"/>
                <w:szCs w:val="20"/>
              </w:rPr>
            </w:pPr>
            <w:r>
              <w:rPr>
                <w:rFonts w:ascii="Arial" w:hAnsi="Arial" w:cs="Arial"/>
                <w:bCs/>
                <w:color w:val="000000" w:themeColor="text1"/>
                <w:sz w:val="20"/>
                <w:szCs w:val="20"/>
              </w:rPr>
              <w:t>OS-I.7222.</w:t>
            </w:r>
            <w:r w:rsidR="002238C1">
              <w:rPr>
                <w:rFonts w:ascii="Arial" w:hAnsi="Arial" w:cs="Arial"/>
                <w:bCs/>
                <w:color w:val="000000" w:themeColor="text1"/>
                <w:sz w:val="20"/>
                <w:szCs w:val="20"/>
              </w:rPr>
              <w:t>29.9</w:t>
            </w:r>
            <w:r w:rsidR="00654FDB">
              <w:rPr>
                <w:rFonts w:ascii="Arial" w:hAnsi="Arial" w:cs="Arial"/>
                <w:bCs/>
                <w:color w:val="000000" w:themeColor="text1"/>
                <w:sz w:val="20"/>
                <w:szCs w:val="20"/>
              </w:rPr>
              <w:t>.2022</w:t>
            </w:r>
            <w:r w:rsidRPr="00A70D1E">
              <w:rPr>
                <w:rFonts w:ascii="Arial" w:hAnsi="Arial" w:cs="Arial"/>
                <w:bCs/>
                <w:color w:val="000000" w:themeColor="text1"/>
                <w:sz w:val="20"/>
                <w:szCs w:val="20"/>
              </w:rPr>
              <w:t>.</w:t>
            </w:r>
            <w:r w:rsidR="00E81220">
              <w:rPr>
                <w:rFonts w:ascii="Arial" w:hAnsi="Arial" w:cs="Arial"/>
                <w:bCs/>
                <w:color w:val="000000" w:themeColor="text1"/>
                <w:sz w:val="20"/>
                <w:szCs w:val="20"/>
              </w:rPr>
              <w:t>ES</w:t>
            </w:r>
            <w:r w:rsidRPr="00A70D1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36</w:t>
            </w:r>
            <w:r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105B" w14:textId="77777777" w:rsidR="001272D7" w:rsidRDefault="001272D7" w:rsidP="00A70D1E">
      <w:r>
        <w:separator/>
      </w:r>
    </w:p>
  </w:footnote>
  <w:footnote w:type="continuationSeparator" w:id="0">
    <w:p w14:paraId="2B1F5005" w14:textId="77777777" w:rsidR="001272D7" w:rsidRDefault="001272D7"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E81220" w:rsidRDefault="00E81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C4C"/>
    <w:multiLevelType w:val="hybridMultilevel"/>
    <w:tmpl w:val="E9E6DA2E"/>
    <w:lvl w:ilvl="0" w:tplc="FFFFFFFF">
      <w:start w:val="1"/>
      <w:numFmt w:val="decimal"/>
      <w:lvlText w:val="%1)"/>
      <w:lvlJc w:val="left"/>
      <w:pPr>
        <w:ind w:left="720" w:hanging="360"/>
      </w:pPr>
      <w:rPr>
        <w:b/>
        <w:bCs/>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0D717E"/>
    <w:multiLevelType w:val="hybridMultilevel"/>
    <w:tmpl w:val="5532E6AE"/>
    <w:lvl w:ilvl="0" w:tplc="408CC90C">
      <w:start w:val="1"/>
      <w:numFmt w:val="decimal"/>
      <w:lvlText w:val="%1)"/>
      <w:lvlJc w:val="left"/>
      <w:pPr>
        <w:ind w:left="720" w:hanging="360"/>
      </w:pPr>
      <w:rPr>
        <w:b/>
        <w:bCs/>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95146E"/>
    <w:multiLevelType w:val="hybridMultilevel"/>
    <w:tmpl w:val="D93C5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61814"/>
    <w:multiLevelType w:val="hybridMultilevel"/>
    <w:tmpl w:val="E9E6DA2E"/>
    <w:lvl w:ilvl="0" w:tplc="D39A3D02">
      <w:start w:val="1"/>
      <w:numFmt w:val="decimal"/>
      <w:lvlText w:val="%1)"/>
      <w:lvlJc w:val="left"/>
      <w:pPr>
        <w:ind w:left="720" w:hanging="360"/>
      </w:pPr>
      <w:rPr>
        <w:b/>
        <w:bCs/>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EF215B"/>
    <w:multiLevelType w:val="hybridMultilevel"/>
    <w:tmpl w:val="94C49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B57AB6"/>
    <w:multiLevelType w:val="hybridMultilevel"/>
    <w:tmpl w:val="32FC6B4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AC91175"/>
    <w:multiLevelType w:val="hybridMultilevel"/>
    <w:tmpl w:val="6624D67E"/>
    <w:lvl w:ilvl="0" w:tplc="3D462A52">
      <w:start w:val="1"/>
      <w:numFmt w:val="bullet"/>
      <w:lvlText w:val=""/>
      <w:lvlJc w:val="left"/>
      <w:pPr>
        <w:ind w:left="757" w:hanging="360"/>
      </w:pPr>
      <w:rPr>
        <w:rFonts w:ascii="Symbol" w:hAnsi="Symbol" w:hint="default"/>
        <w:b w:val="0"/>
        <w:bCs/>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7" w15:restartNumberingAfterBreak="0">
    <w:nsid w:val="2F9111BE"/>
    <w:multiLevelType w:val="hybridMultilevel"/>
    <w:tmpl w:val="C3C860B4"/>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30CB2B87"/>
    <w:multiLevelType w:val="multilevel"/>
    <w:tmpl w:val="58A4092C"/>
    <w:styleLink w:val="Biecalista1"/>
    <w:lvl w:ilvl="0">
      <w:start w:val="1"/>
      <w:numFmt w:val="decimal"/>
      <w:lvlText w:val="%1)"/>
      <w:lvlJc w:val="left"/>
      <w:pPr>
        <w:ind w:left="720" w:hanging="360"/>
      </w:pPr>
      <w:rPr>
        <w:b/>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0" w15:restartNumberingAfterBreak="0">
    <w:nsid w:val="38717B8F"/>
    <w:multiLevelType w:val="hybridMultilevel"/>
    <w:tmpl w:val="C276BAC0"/>
    <w:lvl w:ilvl="0" w:tplc="02605C76">
      <w:start w:val="1"/>
      <w:numFmt w:val="upperRoman"/>
      <w:lvlText w:val="%1."/>
      <w:lvlJc w:val="left"/>
      <w:pPr>
        <w:ind w:left="1080" w:hanging="72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37201"/>
    <w:multiLevelType w:val="hybridMultilevel"/>
    <w:tmpl w:val="32FC6B4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E685639"/>
    <w:multiLevelType w:val="hybridMultilevel"/>
    <w:tmpl w:val="D188C486"/>
    <w:lvl w:ilvl="0" w:tplc="DBD04E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5E0BB9"/>
    <w:multiLevelType w:val="hybridMultilevel"/>
    <w:tmpl w:val="C9CA01D6"/>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D72696"/>
    <w:multiLevelType w:val="hybridMultilevel"/>
    <w:tmpl w:val="53EC19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7BA00CC"/>
    <w:multiLevelType w:val="hybridMultilevel"/>
    <w:tmpl w:val="6D62A1A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17" w15:restartNumberingAfterBreak="0">
    <w:nsid w:val="4D027A98"/>
    <w:multiLevelType w:val="hybridMultilevel"/>
    <w:tmpl w:val="F806C692"/>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224B8F"/>
    <w:multiLevelType w:val="hybridMultilevel"/>
    <w:tmpl w:val="DD70B6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8AD3B0D"/>
    <w:multiLevelType w:val="hybridMultilevel"/>
    <w:tmpl w:val="0366C952"/>
    <w:lvl w:ilvl="0" w:tplc="76368B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23E23FA"/>
    <w:multiLevelType w:val="hybridMultilevel"/>
    <w:tmpl w:val="369C74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A71C6"/>
    <w:multiLevelType w:val="hybridMultilevel"/>
    <w:tmpl w:val="B94296A8"/>
    <w:lvl w:ilvl="0" w:tplc="FFFFFFFF">
      <w:start w:val="1"/>
      <w:numFmt w:val="decimal"/>
      <w:lvlText w:val="%1)"/>
      <w:lvlJc w:val="left"/>
      <w:pPr>
        <w:ind w:left="720" w:hanging="360"/>
      </w:pPr>
      <w:rPr>
        <w:b/>
        <w:bCs/>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9242A0E"/>
    <w:multiLevelType w:val="hybridMultilevel"/>
    <w:tmpl w:val="3BBCFCBE"/>
    <w:lvl w:ilvl="0" w:tplc="DBD04E82">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24" w15:restartNumberingAfterBreak="0">
    <w:nsid w:val="794D5986"/>
    <w:multiLevelType w:val="hybridMultilevel"/>
    <w:tmpl w:val="AC0AA918"/>
    <w:lvl w:ilvl="0" w:tplc="DBD04E8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FBE5DA4"/>
    <w:multiLevelType w:val="hybridMultilevel"/>
    <w:tmpl w:val="C13CB2E0"/>
    <w:lvl w:ilvl="0" w:tplc="DBD04E8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98952793">
    <w:abstractNumId w:val="16"/>
  </w:num>
  <w:num w:numId="2" w16cid:durableId="1976179699">
    <w:abstractNumId w:val="25"/>
  </w:num>
  <w:num w:numId="3" w16cid:durableId="545143664">
    <w:abstractNumId w:val="21"/>
  </w:num>
  <w:num w:numId="4" w16cid:durableId="1472017502">
    <w:abstractNumId w:val="9"/>
  </w:num>
  <w:num w:numId="5" w16cid:durableId="997424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055690">
    <w:abstractNumId w:val="12"/>
  </w:num>
  <w:num w:numId="7" w16cid:durableId="10107751">
    <w:abstractNumId w:val="19"/>
  </w:num>
  <w:num w:numId="8" w16cid:durableId="1446193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5042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34236">
    <w:abstractNumId w:val="6"/>
  </w:num>
  <w:num w:numId="11" w16cid:durableId="678393770">
    <w:abstractNumId w:val="20"/>
  </w:num>
  <w:num w:numId="12" w16cid:durableId="808982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55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953535">
    <w:abstractNumId w:val="26"/>
  </w:num>
  <w:num w:numId="15" w16cid:durableId="831799847">
    <w:abstractNumId w:val="23"/>
  </w:num>
  <w:num w:numId="16" w16cid:durableId="90049281">
    <w:abstractNumId w:val="24"/>
  </w:num>
  <w:num w:numId="17" w16cid:durableId="1395155504">
    <w:abstractNumId w:val="8"/>
  </w:num>
  <w:num w:numId="18" w16cid:durableId="151411749">
    <w:abstractNumId w:val="15"/>
  </w:num>
  <w:num w:numId="19" w16cid:durableId="939144904">
    <w:abstractNumId w:val="11"/>
  </w:num>
  <w:num w:numId="20" w16cid:durableId="1285189478">
    <w:abstractNumId w:val="5"/>
  </w:num>
  <w:num w:numId="21" w16cid:durableId="1048577011">
    <w:abstractNumId w:val="4"/>
  </w:num>
  <w:num w:numId="22" w16cid:durableId="1011487483">
    <w:abstractNumId w:val="7"/>
  </w:num>
  <w:num w:numId="23" w16cid:durableId="1109661896">
    <w:abstractNumId w:val="22"/>
  </w:num>
  <w:num w:numId="24" w16cid:durableId="1746562409">
    <w:abstractNumId w:val="0"/>
  </w:num>
  <w:num w:numId="25" w16cid:durableId="623659115">
    <w:abstractNumId w:val="13"/>
  </w:num>
  <w:num w:numId="26" w16cid:durableId="109469664">
    <w:abstractNumId w:val="17"/>
  </w:num>
  <w:num w:numId="27" w16cid:durableId="195624997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676"/>
    <w:rsid w:val="000039BE"/>
    <w:rsid w:val="00004DFC"/>
    <w:rsid w:val="000063DA"/>
    <w:rsid w:val="00007D53"/>
    <w:rsid w:val="0001064B"/>
    <w:rsid w:val="00013AB0"/>
    <w:rsid w:val="00016CD8"/>
    <w:rsid w:val="00021A01"/>
    <w:rsid w:val="00021DB5"/>
    <w:rsid w:val="0003198D"/>
    <w:rsid w:val="0003265E"/>
    <w:rsid w:val="0003495E"/>
    <w:rsid w:val="00037195"/>
    <w:rsid w:val="0004245C"/>
    <w:rsid w:val="00042FF7"/>
    <w:rsid w:val="000436F2"/>
    <w:rsid w:val="00044015"/>
    <w:rsid w:val="00044720"/>
    <w:rsid w:val="00044A94"/>
    <w:rsid w:val="00045103"/>
    <w:rsid w:val="0004591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A13F7"/>
    <w:rsid w:val="000A209E"/>
    <w:rsid w:val="000A2626"/>
    <w:rsid w:val="000A2CFA"/>
    <w:rsid w:val="000A2F14"/>
    <w:rsid w:val="000A3533"/>
    <w:rsid w:val="000A5A6D"/>
    <w:rsid w:val="000A5AE3"/>
    <w:rsid w:val="000A77C1"/>
    <w:rsid w:val="000B07E1"/>
    <w:rsid w:val="000B2F47"/>
    <w:rsid w:val="000B7E27"/>
    <w:rsid w:val="000C0D2B"/>
    <w:rsid w:val="000C3E36"/>
    <w:rsid w:val="000C409E"/>
    <w:rsid w:val="000C44BA"/>
    <w:rsid w:val="000C6636"/>
    <w:rsid w:val="000C6FEF"/>
    <w:rsid w:val="000D01BF"/>
    <w:rsid w:val="000D36A9"/>
    <w:rsid w:val="000D46FA"/>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3F09"/>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2D7"/>
    <w:rsid w:val="001279A3"/>
    <w:rsid w:val="00127AFA"/>
    <w:rsid w:val="00127E14"/>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76F39"/>
    <w:rsid w:val="00183CC9"/>
    <w:rsid w:val="0018503A"/>
    <w:rsid w:val="00186382"/>
    <w:rsid w:val="00186706"/>
    <w:rsid w:val="00186927"/>
    <w:rsid w:val="00186C67"/>
    <w:rsid w:val="001937AD"/>
    <w:rsid w:val="001955F6"/>
    <w:rsid w:val="00196C3B"/>
    <w:rsid w:val="001972CC"/>
    <w:rsid w:val="001A084F"/>
    <w:rsid w:val="001A1139"/>
    <w:rsid w:val="001A2BAD"/>
    <w:rsid w:val="001A429C"/>
    <w:rsid w:val="001B18E4"/>
    <w:rsid w:val="001B1AFF"/>
    <w:rsid w:val="001B1D38"/>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17B74"/>
    <w:rsid w:val="00220AC8"/>
    <w:rsid w:val="00221EBC"/>
    <w:rsid w:val="002237E2"/>
    <w:rsid w:val="002238C1"/>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6018E"/>
    <w:rsid w:val="00263757"/>
    <w:rsid w:val="0026400C"/>
    <w:rsid w:val="002657CB"/>
    <w:rsid w:val="00267936"/>
    <w:rsid w:val="00267D17"/>
    <w:rsid w:val="002725A0"/>
    <w:rsid w:val="00275A48"/>
    <w:rsid w:val="00276673"/>
    <w:rsid w:val="0028046B"/>
    <w:rsid w:val="0028084C"/>
    <w:rsid w:val="00283A6D"/>
    <w:rsid w:val="00286BC6"/>
    <w:rsid w:val="002870CF"/>
    <w:rsid w:val="002878A2"/>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3A45"/>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31B9"/>
    <w:rsid w:val="00334938"/>
    <w:rsid w:val="003354C0"/>
    <w:rsid w:val="0033785E"/>
    <w:rsid w:val="00341472"/>
    <w:rsid w:val="00342340"/>
    <w:rsid w:val="00343423"/>
    <w:rsid w:val="00343913"/>
    <w:rsid w:val="003440DE"/>
    <w:rsid w:val="003466A4"/>
    <w:rsid w:val="00346898"/>
    <w:rsid w:val="00346E1D"/>
    <w:rsid w:val="003470B6"/>
    <w:rsid w:val="00347C96"/>
    <w:rsid w:val="0035183B"/>
    <w:rsid w:val="0035341A"/>
    <w:rsid w:val="003534D8"/>
    <w:rsid w:val="003541D3"/>
    <w:rsid w:val="00356EE0"/>
    <w:rsid w:val="003572EB"/>
    <w:rsid w:val="00361292"/>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3FAC"/>
    <w:rsid w:val="003B4C72"/>
    <w:rsid w:val="003B7813"/>
    <w:rsid w:val="003C11FB"/>
    <w:rsid w:val="003C1993"/>
    <w:rsid w:val="003C1CBE"/>
    <w:rsid w:val="003C3A33"/>
    <w:rsid w:val="003C3C72"/>
    <w:rsid w:val="003C7762"/>
    <w:rsid w:val="003C7DE3"/>
    <w:rsid w:val="003D1C9B"/>
    <w:rsid w:val="003D2BBA"/>
    <w:rsid w:val="003D3ABE"/>
    <w:rsid w:val="003D4F36"/>
    <w:rsid w:val="003D515B"/>
    <w:rsid w:val="003D55FD"/>
    <w:rsid w:val="003D5DC0"/>
    <w:rsid w:val="003D5EFA"/>
    <w:rsid w:val="003D7215"/>
    <w:rsid w:val="003D7459"/>
    <w:rsid w:val="003D7507"/>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5D77"/>
    <w:rsid w:val="00406B52"/>
    <w:rsid w:val="0041035F"/>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0D62"/>
    <w:rsid w:val="00441784"/>
    <w:rsid w:val="004419EA"/>
    <w:rsid w:val="004421A8"/>
    <w:rsid w:val="00444E03"/>
    <w:rsid w:val="004461CE"/>
    <w:rsid w:val="00447562"/>
    <w:rsid w:val="004503FA"/>
    <w:rsid w:val="00450A88"/>
    <w:rsid w:val="0045411C"/>
    <w:rsid w:val="00454C8C"/>
    <w:rsid w:val="00456C01"/>
    <w:rsid w:val="00456D5B"/>
    <w:rsid w:val="0045760E"/>
    <w:rsid w:val="00461511"/>
    <w:rsid w:val="00467872"/>
    <w:rsid w:val="00470C01"/>
    <w:rsid w:val="00473FF4"/>
    <w:rsid w:val="0047435D"/>
    <w:rsid w:val="00474A52"/>
    <w:rsid w:val="00474C65"/>
    <w:rsid w:val="004754D4"/>
    <w:rsid w:val="004757E9"/>
    <w:rsid w:val="00475D02"/>
    <w:rsid w:val="00476457"/>
    <w:rsid w:val="004814D8"/>
    <w:rsid w:val="00481725"/>
    <w:rsid w:val="00481FFC"/>
    <w:rsid w:val="00482D0C"/>
    <w:rsid w:val="00484158"/>
    <w:rsid w:val="004868B0"/>
    <w:rsid w:val="0048769E"/>
    <w:rsid w:val="00491B36"/>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E60"/>
    <w:rsid w:val="004C0863"/>
    <w:rsid w:val="004C0BB5"/>
    <w:rsid w:val="004C1F51"/>
    <w:rsid w:val="004C27D9"/>
    <w:rsid w:val="004C36EE"/>
    <w:rsid w:val="004C4184"/>
    <w:rsid w:val="004C5F84"/>
    <w:rsid w:val="004C6A55"/>
    <w:rsid w:val="004D471C"/>
    <w:rsid w:val="004D4ED8"/>
    <w:rsid w:val="004D54A4"/>
    <w:rsid w:val="004E029C"/>
    <w:rsid w:val="004E029F"/>
    <w:rsid w:val="004E03CE"/>
    <w:rsid w:val="004E0412"/>
    <w:rsid w:val="004E0AF1"/>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6BE8"/>
    <w:rsid w:val="00541264"/>
    <w:rsid w:val="00541581"/>
    <w:rsid w:val="0054223D"/>
    <w:rsid w:val="005431E9"/>
    <w:rsid w:val="0054577E"/>
    <w:rsid w:val="00545B6E"/>
    <w:rsid w:val="0054641D"/>
    <w:rsid w:val="00546ADC"/>
    <w:rsid w:val="00551E9E"/>
    <w:rsid w:val="00553D56"/>
    <w:rsid w:val="00556197"/>
    <w:rsid w:val="00556AE3"/>
    <w:rsid w:val="00560045"/>
    <w:rsid w:val="00563500"/>
    <w:rsid w:val="005638B9"/>
    <w:rsid w:val="005668FF"/>
    <w:rsid w:val="00566C39"/>
    <w:rsid w:val="00567E52"/>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478E"/>
    <w:rsid w:val="0066516A"/>
    <w:rsid w:val="00665DE6"/>
    <w:rsid w:val="00667BB7"/>
    <w:rsid w:val="00670084"/>
    <w:rsid w:val="00671943"/>
    <w:rsid w:val="00672968"/>
    <w:rsid w:val="00674F54"/>
    <w:rsid w:val="0067566B"/>
    <w:rsid w:val="00675FC5"/>
    <w:rsid w:val="006835F4"/>
    <w:rsid w:val="006844E5"/>
    <w:rsid w:val="00684D0D"/>
    <w:rsid w:val="00686DA7"/>
    <w:rsid w:val="0068714A"/>
    <w:rsid w:val="00687570"/>
    <w:rsid w:val="00687C82"/>
    <w:rsid w:val="00690B33"/>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43D"/>
    <w:rsid w:val="006B4BE2"/>
    <w:rsid w:val="006B4EC4"/>
    <w:rsid w:val="006B7C54"/>
    <w:rsid w:val="006C13A1"/>
    <w:rsid w:val="006C2FD1"/>
    <w:rsid w:val="006C4585"/>
    <w:rsid w:val="006C4691"/>
    <w:rsid w:val="006C5355"/>
    <w:rsid w:val="006D1D50"/>
    <w:rsid w:val="006D2934"/>
    <w:rsid w:val="006D3A2F"/>
    <w:rsid w:val="006D52AC"/>
    <w:rsid w:val="006D62D5"/>
    <w:rsid w:val="006E590B"/>
    <w:rsid w:val="006E598A"/>
    <w:rsid w:val="006E5A54"/>
    <w:rsid w:val="006E5ABA"/>
    <w:rsid w:val="006E5B2D"/>
    <w:rsid w:val="006E73CD"/>
    <w:rsid w:val="006E75BF"/>
    <w:rsid w:val="006E7E77"/>
    <w:rsid w:val="006F127F"/>
    <w:rsid w:val="006F1FE6"/>
    <w:rsid w:val="006F25AC"/>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608C"/>
    <w:rsid w:val="00757F2D"/>
    <w:rsid w:val="007617E2"/>
    <w:rsid w:val="00761DEC"/>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B27"/>
    <w:rsid w:val="007E69FE"/>
    <w:rsid w:val="007F106F"/>
    <w:rsid w:val="007F22B4"/>
    <w:rsid w:val="007F3A93"/>
    <w:rsid w:val="007F56DD"/>
    <w:rsid w:val="007F59F1"/>
    <w:rsid w:val="007F5D39"/>
    <w:rsid w:val="00800590"/>
    <w:rsid w:val="00800F6D"/>
    <w:rsid w:val="00803FBF"/>
    <w:rsid w:val="008049F2"/>
    <w:rsid w:val="0080577E"/>
    <w:rsid w:val="00806980"/>
    <w:rsid w:val="00807637"/>
    <w:rsid w:val="00810225"/>
    <w:rsid w:val="0081159A"/>
    <w:rsid w:val="00811775"/>
    <w:rsid w:val="0081190B"/>
    <w:rsid w:val="00815CAD"/>
    <w:rsid w:val="00816602"/>
    <w:rsid w:val="008171E3"/>
    <w:rsid w:val="008203FC"/>
    <w:rsid w:val="00821FC8"/>
    <w:rsid w:val="008225D6"/>
    <w:rsid w:val="008243FE"/>
    <w:rsid w:val="0082446F"/>
    <w:rsid w:val="008257F7"/>
    <w:rsid w:val="008266C4"/>
    <w:rsid w:val="008272E2"/>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35D"/>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0F82"/>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C74"/>
    <w:rsid w:val="008E7937"/>
    <w:rsid w:val="008F036B"/>
    <w:rsid w:val="008F0D16"/>
    <w:rsid w:val="008F22F6"/>
    <w:rsid w:val="008F247D"/>
    <w:rsid w:val="008F2922"/>
    <w:rsid w:val="008F2F72"/>
    <w:rsid w:val="008F3568"/>
    <w:rsid w:val="008F46C6"/>
    <w:rsid w:val="008F5D3E"/>
    <w:rsid w:val="008F6009"/>
    <w:rsid w:val="008F66D0"/>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1554"/>
    <w:rsid w:val="00934C39"/>
    <w:rsid w:val="00936638"/>
    <w:rsid w:val="0093750F"/>
    <w:rsid w:val="0094245B"/>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836B0"/>
    <w:rsid w:val="0098465D"/>
    <w:rsid w:val="00984D1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0D59"/>
    <w:rsid w:val="009E202D"/>
    <w:rsid w:val="009E3756"/>
    <w:rsid w:val="009E4E06"/>
    <w:rsid w:val="009E6499"/>
    <w:rsid w:val="009F1404"/>
    <w:rsid w:val="009F2F90"/>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37282"/>
    <w:rsid w:val="00A40D30"/>
    <w:rsid w:val="00A41169"/>
    <w:rsid w:val="00A44ADA"/>
    <w:rsid w:val="00A45E9C"/>
    <w:rsid w:val="00A46697"/>
    <w:rsid w:val="00A50BA0"/>
    <w:rsid w:val="00A512F1"/>
    <w:rsid w:val="00A53410"/>
    <w:rsid w:val="00A53933"/>
    <w:rsid w:val="00A53DD4"/>
    <w:rsid w:val="00A565B1"/>
    <w:rsid w:val="00A60B05"/>
    <w:rsid w:val="00A60F01"/>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6DD2"/>
    <w:rsid w:val="00AA74AD"/>
    <w:rsid w:val="00AB103D"/>
    <w:rsid w:val="00AB2C78"/>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AD4"/>
    <w:rsid w:val="00B32F3C"/>
    <w:rsid w:val="00B34A32"/>
    <w:rsid w:val="00B36E71"/>
    <w:rsid w:val="00B371F0"/>
    <w:rsid w:val="00B41330"/>
    <w:rsid w:val="00B418A9"/>
    <w:rsid w:val="00B42257"/>
    <w:rsid w:val="00B46F56"/>
    <w:rsid w:val="00B51179"/>
    <w:rsid w:val="00B52672"/>
    <w:rsid w:val="00B53CF2"/>
    <w:rsid w:val="00B54DAE"/>
    <w:rsid w:val="00B56777"/>
    <w:rsid w:val="00B56F03"/>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80730"/>
    <w:rsid w:val="00B81F58"/>
    <w:rsid w:val="00B82850"/>
    <w:rsid w:val="00B82AD7"/>
    <w:rsid w:val="00B8598D"/>
    <w:rsid w:val="00B863B6"/>
    <w:rsid w:val="00B935B0"/>
    <w:rsid w:val="00B947FE"/>
    <w:rsid w:val="00B96744"/>
    <w:rsid w:val="00BA0BAF"/>
    <w:rsid w:val="00BA5350"/>
    <w:rsid w:val="00BB1B04"/>
    <w:rsid w:val="00BB2EFD"/>
    <w:rsid w:val="00BB355B"/>
    <w:rsid w:val="00BB4CA8"/>
    <w:rsid w:val="00BC1E49"/>
    <w:rsid w:val="00BC2187"/>
    <w:rsid w:val="00BC2B9E"/>
    <w:rsid w:val="00BC56CB"/>
    <w:rsid w:val="00BC5963"/>
    <w:rsid w:val="00BD1D5F"/>
    <w:rsid w:val="00BD281C"/>
    <w:rsid w:val="00BD2973"/>
    <w:rsid w:val="00BD3236"/>
    <w:rsid w:val="00BD3BE8"/>
    <w:rsid w:val="00BD4340"/>
    <w:rsid w:val="00BD4932"/>
    <w:rsid w:val="00BD6BE6"/>
    <w:rsid w:val="00BE1F21"/>
    <w:rsid w:val="00BE2830"/>
    <w:rsid w:val="00BE2D26"/>
    <w:rsid w:val="00BE2DE1"/>
    <w:rsid w:val="00BE4887"/>
    <w:rsid w:val="00BE4B61"/>
    <w:rsid w:val="00BE4D16"/>
    <w:rsid w:val="00BE6C6C"/>
    <w:rsid w:val="00BF0E53"/>
    <w:rsid w:val="00BF2A6F"/>
    <w:rsid w:val="00BF2AA7"/>
    <w:rsid w:val="00BF2AD6"/>
    <w:rsid w:val="00BF3423"/>
    <w:rsid w:val="00BF388A"/>
    <w:rsid w:val="00BF4F74"/>
    <w:rsid w:val="00BF54BA"/>
    <w:rsid w:val="00BF69FB"/>
    <w:rsid w:val="00BF76D2"/>
    <w:rsid w:val="00BF7B55"/>
    <w:rsid w:val="00C02A4D"/>
    <w:rsid w:val="00C039F0"/>
    <w:rsid w:val="00C04149"/>
    <w:rsid w:val="00C04625"/>
    <w:rsid w:val="00C047F7"/>
    <w:rsid w:val="00C062D8"/>
    <w:rsid w:val="00C12089"/>
    <w:rsid w:val="00C120FB"/>
    <w:rsid w:val="00C13DB7"/>
    <w:rsid w:val="00C158FE"/>
    <w:rsid w:val="00C15BAB"/>
    <w:rsid w:val="00C168CB"/>
    <w:rsid w:val="00C21C06"/>
    <w:rsid w:val="00C220DA"/>
    <w:rsid w:val="00C26674"/>
    <w:rsid w:val="00C26AAD"/>
    <w:rsid w:val="00C26E69"/>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7581B"/>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1B26"/>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2B91"/>
    <w:rsid w:val="00D34A69"/>
    <w:rsid w:val="00D353F5"/>
    <w:rsid w:val="00D35871"/>
    <w:rsid w:val="00D366F7"/>
    <w:rsid w:val="00D36E5E"/>
    <w:rsid w:val="00D37D5B"/>
    <w:rsid w:val="00D4262F"/>
    <w:rsid w:val="00D42988"/>
    <w:rsid w:val="00D4416E"/>
    <w:rsid w:val="00D459F4"/>
    <w:rsid w:val="00D5131E"/>
    <w:rsid w:val="00D51BFA"/>
    <w:rsid w:val="00D52457"/>
    <w:rsid w:val="00D53AB7"/>
    <w:rsid w:val="00D60648"/>
    <w:rsid w:val="00D608E0"/>
    <w:rsid w:val="00D6161A"/>
    <w:rsid w:val="00D620F6"/>
    <w:rsid w:val="00D623F1"/>
    <w:rsid w:val="00D6378A"/>
    <w:rsid w:val="00D644AF"/>
    <w:rsid w:val="00D65245"/>
    <w:rsid w:val="00D65C48"/>
    <w:rsid w:val="00D67425"/>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95691"/>
    <w:rsid w:val="00D97FC7"/>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4EF0"/>
    <w:rsid w:val="00DC7380"/>
    <w:rsid w:val="00DD3F82"/>
    <w:rsid w:val="00DD6684"/>
    <w:rsid w:val="00DD75AB"/>
    <w:rsid w:val="00DE15E8"/>
    <w:rsid w:val="00DE18C3"/>
    <w:rsid w:val="00DE18EF"/>
    <w:rsid w:val="00DE21B1"/>
    <w:rsid w:val="00DE2512"/>
    <w:rsid w:val="00DE32BB"/>
    <w:rsid w:val="00DE3825"/>
    <w:rsid w:val="00DE41F6"/>
    <w:rsid w:val="00DE56BD"/>
    <w:rsid w:val="00DE56E7"/>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4A04"/>
    <w:rsid w:val="00E1500D"/>
    <w:rsid w:val="00E1760C"/>
    <w:rsid w:val="00E20AE5"/>
    <w:rsid w:val="00E21AE7"/>
    <w:rsid w:val="00E2242A"/>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1E0"/>
    <w:rsid w:val="00E658E2"/>
    <w:rsid w:val="00E70411"/>
    <w:rsid w:val="00E718B5"/>
    <w:rsid w:val="00E72EDF"/>
    <w:rsid w:val="00E72F46"/>
    <w:rsid w:val="00E7344B"/>
    <w:rsid w:val="00E74772"/>
    <w:rsid w:val="00E76B1A"/>
    <w:rsid w:val="00E81220"/>
    <w:rsid w:val="00E81425"/>
    <w:rsid w:val="00E823F1"/>
    <w:rsid w:val="00E83701"/>
    <w:rsid w:val="00E84F56"/>
    <w:rsid w:val="00E90072"/>
    <w:rsid w:val="00E9053B"/>
    <w:rsid w:val="00E91783"/>
    <w:rsid w:val="00E94C4C"/>
    <w:rsid w:val="00E95FC4"/>
    <w:rsid w:val="00E96ADE"/>
    <w:rsid w:val="00EA024B"/>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1865"/>
    <w:rsid w:val="00ED29B8"/>
    <w:rsid w:val="00ED4C6C"/>
    <w:rsid w:val="00ED5099"/>
    <w:rsid w:val="00ED5C8E"/>
    <w:rsid w:val="00ED5EA8"/>
    <w:rsid w:val="00ED6946"/>
    <w:rsid w:val="00ED7925"/>
    <w:rsid w:val="00EE04AC"/>
    <w:rsid w:val="00EE07B8"/>
    <w:rsid w:val="00EE2E29"/>
    <w:rsid w:val="00EE395F"/>
    <w:rsid w:val="00EE6AA7"/>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5BB"/>
    <w:rsid w:val="00F536A7"/>
    <w:rsid w:val="00F54DF1"/>
    <w:rsid w:val="00F56D69"/>
    <w:rsid w:val="00F57A01"/>
    <w:rsid w:val="00F60200"/>
    <w:rsid w:val="00F6439A"/>
    <w:rsid w:val="00F66535"/>
    <w:rsid w:val="00F665A7"/>
    <w:rsid w:val="00F67574"/>
    <w:rsid w:val="00F70BF1"/>
    <w:rsid w:val="00F7102B"/>
    <w:rsid w:val="00F7303B"/>
    <w:rsid w:val="00F74070"/>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2CB6"/>
    <w:rsid w:val="00FD4995"/>
    <w:rsid w:val="00FD6541"/>
    <w:rsid w:val="00FD6F05"/>
    <w:rsid w:val="00FE2A9F"/>
    <w:rsid w:val="00FE3B75"/>
    <w:rsid w:val="00FE3D90"/>
    <w:rsid w:val="00FE40BB"/>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07754C9D-F5D5-4670-BD9E-4346F1F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basedOn w:val="Normalny"/>
    <w:next w:val="Normalny"/>
    <w:link w:val="Nagwek1Znak"/>
    <w:qFormat/>
    <w:rsid w:val="00E2242A"/>
    <w:pPr>
      <w:keepNext/>
      <w:spacing w:before="240" w:after="60" w:line="360" w:lineRule="auto"/>
      <w:jc w:val="both"/>
      <w:outlineLvl w:val="0"/>
    </w:pPr>
    <w:rPr>
      <w:rFonts w:ascii="Arial" w:eastAsiaTheme="majorEastAsia" w:hAnsi="Arial" w:cstheme="majorBidi"/>
      <w:bCs/>
      <w:kern w:val="32"/>
      <w:szCs w:val="32"/>
    </w:rPr>
  </w:style>
  <w:style w:type="paragraph" w:styleId="Nagwek2">
    <w:name w:val="heading 2"/>
    <w:basedOn w:val="Normalny"/>
    <w:next w:val="Normalny"/>
    <w:link w:val="Nagwek2Znak"/>
    <w:uiPriority w:val="9"/>
    <w:qFormat/>
    <w:rsid w:val="00E2242A"/>
    <w:pPr>
      <w:keepNext/>
      <w:spacing w:before="240" w:after="60" w:line="360" w:lineRule="auto"/>
      <w:jc w:val="center"/>
      <w:outlineLvl w:val="1"/>
    </w:pPr>
    <w:rPr>
      <w:rFonts w:ascii="Arial" w:eastAsiaTheme="majorEastAsia" w:hAnsi="Arial" w:cstheme="majorBidi"/>
      <w:b/>
      <w:bCs/>
      <w:iCs/>
      <w:szCs w:val="28"/>
    </w:rPr>
  </w:style>
  <w:style w:type="paragraph" w:styleId="Nagwek3">
    <w:name w:val="heading 3"/>
    <w:aliases w:val="Org Heading 1,h1"/>
    <w:basedOn w:val="Normalny"/>
    <w:next w:val="Normalny"/>
    <w:link w:val="Nagwek3Znak"/>
    <w:autoRedefine/>
    <w:qFormat/>
    <w:rsid w:val="00AF5A35"/>
    <w:pPr>
      <w:widowControl w:val="0"/>
      <w:tabs>
        <w:tab w:val="num" w:pos="720"/>
      </w:tabs>
      <w:spacing w:before="360" w:after="120"/>
      <w:ind w:left="720"/>
      <w:jc w:val="both"/>
      <w:outlineLvl w:val="2"/>
    </w:pPr>
    <w:rPr>
      <w:rFonts w:ascii="Arial" w:eastAsia="Times New Roman" w:hAnsi="Arial"/>
      <w:b/>
      <w:bCs/>
      <w:snapToGrid w:val="0"/>
      <w:color w:val="000000"/>
      <w:lang w:eastAsia="pl-PL"/>
    </w:rPr>
  </w:style>
  <w:style w:type="paragraph" w:styleId="Nagwek4">
    <w:name w:val="heading 4"/>
    <w:aliases w:val="Org Heading 2,h2"/>
    <w:basedOn w:val="Normalny"/>
    <w:next w:val="Normalny"/>
    <w:link w:val="Nagwek4Znak"/>
    <w:uiPriority w:val="9"/>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242A"/>
    <w:rPr>
      <w:rFonts w:eastAsiaTheme="majorEastAsia" w:cstheme="majorBidi"/>
      <w:bCs/>
      <w:kern w:val="32"/>
      <w:sz w:val="24"/>
      <w:szCs w:val="32"/>
      <w:lang w:eastAsia="zh-CN"/>
    </w:rPr>
  </w:style>
  <w:style w:type="character" w:customStyle="1" w:styleId="Nagwek2Znak">
    <w:name w:val="Nagłówek 2 Znak"/>
    <w:basedOn w:val="Domylnaczcionkaakapitu"/>
    <w:link w:val="Nagwek2"/>
    <w:uiPriority w:val="9"/>
    <w:rsid w:val="00E2242A"/>
    <w:rPr>
      <w:rFonts w:eastAsiaTheme="majorEastAsia" w:cstheme="majorBidi"/>
      <w:b/>
      <w:bCs/>
      <w:iCs/>
      <w:sz w:val="24"/>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70D1E"/>
    <w:rPr>
      <w:rFonts w:ascii="Times New Roman" w:eastAsia="Calibri" w:hAnsi="Times New Roman" w:cs="Times New Roman"/>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basedOn w:val="Normalny"/>
    <w:link w:val="TekstpodstawowyZnak"/>
    <w:uiPriority w:val="99"/>
    <w:unhideWhenUsed/>
    <w:rsid w:val="005F68B0"/>
    <w:pPr>
      <w:spacing w:after="120"/>
    </w:pPr>
  </w:style>
  <w:style w:type="character" w:customStyle="1" w:styleId="TekstpodstawowyZnak">
    <w:name w:val="Tekst podstawowy Znak"/>
    <w:basedOn w:val="Domylnaczcionkaakapitu"/>
    <w:link w:val="Tekstpodstawowy"/>
    <w:uiPriority w:val="99"/>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semiHidden/>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AF5A35"/>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uiPriority w:val="9"/>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basedOn w:val="Normalny"/>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agwek2"/>
    <w:link w:val="TytuZnak"/>
    <w:qFormat/>
    <w:rsid w:val="00AA6DD2"/>
    <w:pPr>
      <w:jc w:val="both"/>
    </w:pPr>
    <w:rPr>
      <w:rFonts w:eastAsia="Times New Roman"/>
      <w:b w:val="0"/>
      <w:szCs w:val="20"/>
      <w:lang w:eastAsia="pl-PL"/>
    </w:rPr>
  </w:style>
  <w:style w:type="character" w:customStyle="1" w:styleId="TytuZnak">
    <w:name w:val="Tytuł Znak"/>
    <w:basedOn w:val="Domylnaczcionkaakapitu"/>
    <w:link w:val="Tytu"/>
    <w:rsid w:val="00AA6DD2"/>
    <w:rPr>
      <w:rFonts w:eastAsia="Times New Roman" w:cstheme="majorBidi"/>
      <w:bCs/>
      <w:iCs/>
      <w:sz w:val="24"/>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styleId="Podtytu">
    <w:name w:val="Subtitle"/>
    <w:basedOn w:val="Nagwek3"/>
    <w:next w:val="Normalny"/>
    <w:link w:val="PodtytuZnak"/>
    <w:uiPriority w:val="11"/>
    <w:qFormat/>
    <w:rsid w:val="00AA6DD2"/>
    <w:pPr>
      <w:numPr>
        <w:ilvl w:val="1"/>
      </w:numPr>
      <w:tabs>
        <w:tab w:val="num" w:pos="720"/>
      </w:tabs>
      <w:spacing w:after="160"/>
      <w:ind w:left="720"/>
    </w:pPr>
    <w:rPr>
      <w:rFonts w:eastAsiaTheme="minorEastAsia" w:cstheme="minorBidi"/>
      <w:color w:val="000000" w:themeColor="text1"/>
      <w:spacing w:val="15"/>
      <w:szCs w:val="22"/>
      <w:u w:val="single"/>
    </w:rPr>
  </w:style>
  <w:style w:type="character" w:customStyle="1" w:styleId="PodtytuZnak">
    <w:name w:val="Podtytuł Znak"/>
    <w:basedOn w:val="Domylnaczcionkaakapitu"/>
    <w:link w:val="Podtytu"/>
    <w:uiPriority w:val="11"/>
    <w:rsid w:val="00AA6DD2"/>
    <w:rPr>
      <w:rFonts w:eastAsiaTheme="minorEastAsia" w:cstheme="minorBidi"/>
      <w:b/>
      <w:bCs/>
      <w:snapToGrid w:val="0"/>
      <w:color w:val="000000" w:themeColor="text1"/>
      <w:spacing w:val="15"/>
      <w:sz w:val="24"/>
      <w:szCs w:val="22"/>
      <w:u w:val="single"/>
      <w:lang w:eastAsia="pl-PL"/>
    </w:rPr>
  </w:style>
  <w:style w:type="paragraph" w:customStyle="1" w:styleId="Nagwek11">
    <w:name w:val="Nagłówek 11"/>
    <w:basedOn w:val="Normalny"/>
    <w:next w:val="Normalny"/>
    <w:uiPriority w:val="9"/>
    <w:qFormat/>
    <w:rsid w:val="00C039F0"/>
    <w:pPr>
      <w:keepNext/>
      <w:autoSpaceDN w:val="0"/>
      <w:spacing w:before="240" w:after="60"/>
      <w:jc w:val="center"/>
      <w:outlineLvl w:val="0"/>
    </w:pPr>
    <w:rPr>
      <w:rFonts w:ascii="Cambria" w:eastAsia="Times New Roman" w:hAnsi="Cambria"/>
      <w:b/>
      <w:bCs/>
      <w:kern w:val="32"/>
      <w:sz w:val="32"/>
      <w:szCs w:val="32"/>
    </w:rPr>
  </w:style>
  <w:style w:type="paragraph" w:customStyle="1" w:styleId="Nagwek21">
    <w:name w:val="Nagłówek 21"/>
    <w:basedOn w:val="Normalny"/>
    <w:next w:val="Normalny"/>
    <w:uiPriority w:val="9"/>
    <w:qFormat/>
    <w:rsid w:val="00C039F0"/>
    <w:pPr>
      <w:keepNext/>
      <w:autoSpaceDN w:val="0"/>
      <w:spacing w:before="240" w:after="60"/>
      <w:outlineLvl w:val="1"/>
    </w:pPr>
    <w:rPr>
      <w:rFonts w:ascii="Cambria" w:eastAsia="Times New Roman" w:hAnsi="Cambria"/>
      <w:b/>
      <w:bCs/>
      <w:i/>
      <w:iCs/>
      <w:sz w:val="28"/>
      <w:szCs w:val="28"/>
    </w:rPr>
  </w:style>
  <w:style w:type="paragraph" w:customStyle="1" w:styleId="Nagwekspisutreci1">
    <w:name w:val="Nagłówek spisu treści1"/>
    <w:basedOn w:val="Nagwek1"/>
    <w:next w:val="Normalny"/>
    <w:uiPriority w:val="39"/>
    <w:semiHidden/>
    <w:unhideWhenUsed/>
    <w:qFormat/>
    <w:rsid w:val="00C039F0"/>
    <w:pPr>
      <w:keepLines/>
      <w:autoSpaceDN w:val="0"/>
      <w:spacing w:after="0" w:line="240" w:lineRule="auto"/>
      <w:jc w:val="left"/>
    </w:pPr>
    <w:rPr>
      <w:rFonts w:ascii="Cambria" w:eastAsia="Times New Roman" w:hAnsi="Cambria" w:cs="Times New Roman"/>
      <w:b/>
      <w:sz w:val="32"/>
    </w:rPr>
  </w:style>
  <w:style w:type="character" w:customStyle="1" w:styleId="Nagwek1Znak1">
    <w:name w:val="Nagłówek 1 Znak1"/>
    <w:basedOn w:val="Domylnaczcionkaakapitu"/>
    <w:uiPriority w:val="9"/>
    <w:rsid w:val="00C039F0"/>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039F0"/>
    <w:rPr>
      <w:rFonts w:asciiTheme="majorHAnsi" w:eastAsiaTheme="majorEastAsia" w:hAnsiTheme="majorHAnsi" w:cstheme="majorBidi"/>
      <w:color w:val="365F91" w:themeColor="accent1" w:themeShade="BF"/>
      <w:sz w:val="26"/>
      <w:szCs w:val="26"/>
    </w:rPr>
  </w:style>
  <w:style w:type="paragraph" w:customStyle="1" w:styleId="StylTekstPierwszywiersz07cmInterlinia15wiersza">
    <w:name w:val="Styl Tekst + Pierwszy wiersz:  07 cm Interlinia:  15 wiersza"/>
    <w:basedOn w:val="Normalny"/>
    <w:semiHidden/>
    <w:rsid w:val="00C039F0"/>
    <w:pPr>
      <w:tabs>
        <w:tab w:val="left" w:pos="993"/>
      </w:tabs>
      <w:suppressAutoHyphens/>
      <w:autoSpaceDN w:val="0"/>
      <w:ind w:firstLine="397"/>
      <w:jc w:val="both"/>
    </w:pPr>
    <w:rPr>
      <w:rFonts w:eastAsia="Times New Roman"/>
      <w:szCs w:val="20"/>
      <w:lang w:eastAsia="ar-SA"/>
    </w:rPr>
  </w:style>
  <w:style w:type="paragraph" w:customStyle="1" w:styleId="msonormal0">
    <w:name w:val="msonormal"/>
    <w:basedOn w:val="Normalny"/>
    <w:rsid w:val="00C039F0"/>
    <w:pPr>
      <w:suppressAutoHyphens/>
      <w:autoSpaceDN w:val="0"/>
    </w:pPr>
    <w:rPr>
      <w:lang w:eastAsia="pl-PL"/>
    </w:rPr>
  </w:style>
  <w:style w:type="character" w:customStyle="1" w:styleId="Tekstpodstawowy3Znak1">
    <w:name w:val="Tekst podstawowy 3 Znak1"/>
    <w:aliases w:val="Podpis rys Znak1"/>
    <w:basedOn w:val="Domylnaczcionkaakapitu"/>
    <w:semiHidden/>
    <w:rsid w:val="00C039F0"/>
    <w:rPr>
      <w:rFonts w:ascii="Times New Roman" w:eastAsia="Calibri" w:hAnsi="Times New Roman" w:cs="Times New Roman"/>
      <w:sz w:val="16"/>
      <w:szCs w:val="16"/>
      <w:lang w:eastAsia="zh-CN"/>
    </w:rPr>
  </w:style>
  <w:style w:type="paragraph" w:customStyle="1" w:styleId="Styl4">
    <w:name w:val="Styl4"/>
    <w:basedOn w:val="Normalny"/>
    <w:rsid w:val="00C039F0"/>
    <w:pPr>
      <w:tabs>
        <w:tab w:val="left" w:pos="340"/>
        <w:tab w:val="left" w:pos="680"/>
      </w:tabs>
      <w:suppressAutoHyphens/>
      <w:autoSpaceDE w:val="0"/>
      <w:spacing w:after="40" w:line="252" w:lineRule="auto"/>
      <w:jc w:val="both"/>
    </w:pPr>
    <w:rPr>
      <w:rFonts w:ascii="Arial Narrow" w:eastAsia="Times New Roman" w:hAnsi="Arial Narrow" w:cs="Arial Narrow"/>
      <w:sz w:val="20"/>
      <w:szCs w:val="22"/>
      <w:lang w:val="x-none" w:eastAsia="ar-SA"/>
    </w:rPr>
  </w:style>
  <w:style w:type="character" w:customStyle="1" w:styleId="FontStyle36">
    <w:name w:val="Font Style36"/>
    <w:uiPriority w:val="99"/>
    <w:rsid w:val="00C039F0"/>
    <w:rPr>
      <w:rFonts w:ascii="Times New Roman" w:hAnsi="Times New Roman" w:cs="Times New Roman" w:hint="default"/>
      <w:sz w:val="20"/>
      <w:szCs w:val="20"/>
    </w:rPr>
  </w:style>
  <w:style w:type="paragraph" w:customStyle="1" w:styleId="JSpodstawowy">
    <w:name w:val="JSpodstawowy"/>
    <w:basedOn w:val="Normalny"/>
    <w:rsid w:val="00C039F0"/>
    <w:pPr>
      <w:widowControl w:val="0"/>
      <w:overflowPunct w:val="0"/>
      <w:autoSpaceDE w:val="0"/>
      <w:autoSpaceDN w:val="0"/>
      <w:adjustRightInd w:val="0"/>
      <w:spacing w:after="120"/>
      <w:jc w:val="both"/>
    </w:pPr>
    <w:rPr>
      <w:rFonts w:eastAsia="Times New Roman"/>
      <w:szCs w:val="20"/>
      <w:lang w:eastAsia="pl-PL"/>
    </w:rPr>
  </w:style>
  <w:style w:type="paragraph" w:customStyle="1" w:styleId="Styl2">
    <w:name w:val="Styl2"/>
    <w:basedOn w:val="Normalny"/>
    <w:rsid w:val="00C039F0"/>
    <w:pPr>
      <w:tabs>
        <w:tab w:val="left" w:pos="340"/>
        <w:tab w:val="left" w:pos="680"/>
      </w:tabs>
      <w:spacing w:line="264" w:lineRule="auto"/>
      <w:jc w:val="center"/>
    </w:pPr>
    <w:rPr>
      <w:rFonts w:ascii="Arial Narrow" w:eastAsia="Times New Roman" w:hAnsi="Arial Narrow" w:cs="Arial Narrow"/>
      <w:sz w:val="20"/>
      <w:lang w:val="x-none" w:eastAsia="ar-SA"/>
    </w:rPr>
  </w:style>
  <w:style w:type="numbering" w:customStyle="1" w:styleId="Biecalista1">
    <w:name w:val="Bieżąca lista1"/>
    <w:uiPriority w:val="99"/>
    <w:rsid w:val="00C039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509">
      <w:bodyDiv w:val="1"/>
      <w:marLeft w:val="0"/>
      <w:marRight w:val="0"/>
      <w:marTop w:val="0"/>
      <w:marBottom w:val="0"/>
      <w:divBdr>
        <w:top w:val="none" w:sz="0" w:space="0" w:color="auto"/>
        <w:left w:val="none" w:sz="0" w:space="0" w:color="auto"/>
        <w:bottom w:val="none" w:sz="0" w:space="0" w:color="auto"/>
        <w:right w:val="none" w:sz="0" w:space="0" w:color="auto"/>
      </w:divBdr>
    </w:div>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6181</Words>
  <Characters>37089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10</cp:revision>
  <cp:lastPrinted>2022-12-19T08:15:00Z</cp:lastPrinted>
  <dcterms:created xsi:type="dcterms:W3CDTF">2023-01-03T12:30:00Z</dcterms:created>
  <dcterms:modified xsi:type="dcterms:W3CDTF">2023-01-16T09:15:00Z</dcterms:modified>
</cp:coreProperties>
</file>